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2C6" w:rsidRDefault="00C052C6" w:rsidP="00214089">
      <w:pPr>
        <w:pStyle w:val="1"/>
        <w:kinsoku w:val="0"/>
        <w:overflowPunct w:val="0"/>
        <w:spacing w:before="105"/>
        <w:ind w:firstLineChars="796" w:firstLine="2893"/>
        <w:rPr>
          <w:rFonts w:ascii="宋体" w:eastAsia="宋体" w:hAnsi="宋体" w:cs="宋体"/>
          <w:spacing w:val="1"/>
        </w:rPr>
      </w:pPr>
      <w:bookmarkStart w:id="0" w:name="_GoBack"/>
      <w:r>
        <w:rPr>
          <w:rFonts w:ascii="宋体" w:eastAsia="宋体" w:hAnsi="宋体" w:cs="宋体" w:hint="eastAsia"/>
          <w:spacing w:val="1"/>
        </w:rPr>
        <w:t>郑州卫生健康职业学院</w:t>
      </w:r>
    </w:p>
    <w:p w:rsidR="00C052C6" w:rsidRDefault="00C052C6" w:rsidP="000029E1">
      <w:pPr>
        <w:pStyle w:val="1"/>
        <w:kinsoku w:val="0"/>
        <w:overflowPunct w:val="0"/>
        <w:spacing w:before="105"/>
        <w:ind w:left="600" w:firstLineChars="300" w:firstLine="1090"/>
        <w:rPr>
          <w:rFonts w:ascii="宋体" w:eastAsia="宋体" w:hAnsi="宋体" w:cs="宋体"/>
          <w:b w:val="0"/>
          <w:bCs w:val="0"/>
        </w:rPr>
      </w:pPr>
      <w:r>
        <w:rPr>
          <w:rFonts w:ascii="宋体" w:eastAsia="宋体" w:hAnsi="宋体" w:cs="宋体" w:hint="eastAsia"/>
          <w:spacing w:val="1"/>
        </w:rPr>
        <w:t>家庭经济困难学生量化评定指标积分表</w:t>
      </w:r>
    </w:p>
    <w:p w:rsidR="00C052C6" w:rsidRDefault="00C052C6" w:rsidP="000029E1">
      <w:pPr>
        <w:pStyle w:val="a7"/>
        <w:tabs>
          <w:tab w:val="left" w:pos="2915"/>
          <w:tab w:val="left" w:pos="3215"/>
          <w:tab w:val="left" w:pos="5675"/>
          <w:tab w:val="left" w:pos="5975"/>
          <w:tab w:val="left" w:pos="8495"/>
        </w:tabs>
        <w:kinsoku w:val="0"/>
        <w:overflowPunct w:val="0"/>
        <w:spacing w:before="22"/>
        <w:ind w:left="215" w:firstLine="0"/>
        <w:rPr>
          <w:rFonts w:ascii="Times New Roman" w:hAnsi="Times New Roman" w:cs="Times New Roman"/>
          <w:sz w:val="24"/>
          <w:szCs w:val="24"/>
        </w:rPr>
      </w:pPr>
      <w:r>
        <w:rPr>
          <w:rFonts w:ascii="仿宋" w:eastAsia="仿宋" w:hAnsi="仿宋" w:cs="仿宋" w:hint="eastAsia"/>
          <w:sz w:val="24"/>
          <w:szCs w:val="24"/>
        </w:rPr>
        <w:t>专业：</w:t>
      </w:r>
      <w:r>
        <w:rPr>
          <w:rFonts w:ascii="Times New Roman" w:hAnsi="Times New Roman" w:cs="Times New Roman"/>
          <w:sz w:val="24"/>
          <w:szCs w:val="24"/>
          <w:u w:val="single"/>
        </w:rPr>
        <w:tab/>
      </w:r>
      <w:r>
        <w:rPr>
          <w:rFonts w:ascii="Times New Roman" w:hAnsi="Times New Roman" w:cs="Times New Roman"/>
          <w:sz w:val="24"/>
          <w:szCs w:val="24"/>
        </w:rPr>
        <w:tab/>
      </w:r>
      <w:r>
        <w:rPr>
          <w:rFonts w:ascii="仿宋" w:eastAsia="仿宋" w:hAnsi="仿宋" w:cs="仿宋" w:hint="eastAsia"/>
          <w:sz w:val="24"/>
          <w:szCs w:val="24"/>
        </w:rPr>
        <w:t>班级：</w:t>
      </w:r>
      <w:r>
        <w:rPr>
          <w:rFonts w:ascii="Times New Roman" w:hAnsi="Times New Roman" w:cs="Times New Roman"/>
          <w:sz w:val="24"/>
          <w:szCs w:val="24"/>
          <w:u w:val="single"/>
        </w:rPr>
        <w:tab/>
      </w:r>
      <w:r>
        <w:rPr>
          <w:rFonts w:ascii="Times New Roman" w:hAnsi="Times New Roman" w:cs="Times New Roman"/>
          <w:sz w:val="24"/>
          <w:szCs w:val="24"/>
        </w:rPr>
        <w:tab/>
      </w:r>
      <w:r>
        <w:rPr>
          <w:rFonts w:ascii="仿宋" w:eastAsia="仿宋" w:hAnsi="仿宋" w:cs="仿宋" w:hint="eastAsia"/>
          <w:sz w:val="24"/>
          <w:szCs w:val="24"/>
        </w:rPr>
        <w:t>申请人：</w:t>
      </w:r>
      <w:r>
        <w:rPr>
          <w:rFonts w:ascii="Times New Roman" w:hAnsi="Times New Roman" w:cs="Times New Roman"/>
          <w:sz w:val="24"/>
          <w:szCs w:val="24"/>
          <w:u w:val="single"/>
        </w:rPr>
        <w:tab/>
      </w:r>
    </w:p>
    <w:p w:rsidR="00C052C6" w:rsidRDefault="00C052C6" w:rsidP="000029E1">
      <w:pPr>
        <w:pStyle w:val="a7"/>
        <w:kinsoku w:val="0"/>
        <w:overflowPunct w:val="0"/>
        <w:spacing w:before="2"/>
        <w:ind w:left="0" w:firstLine="0"/>
        <w:rPr>
          <w:rFonts w:ascii="Times New Roman" w:hAnsi="Times New Roman" w:cs="Times New Roman"/>
          <w:sz w:val="3"/>
          <w:szCs w:val="3"/>
        </w:rPr>
      </w:pPr>
    </w:p>
    <w:tbl>
      <w:tblPr>
        <w:tblW w:w="0" w:type="auto"/>
        <w:tblInd w:w="-176" w:type="dxa"/>
        <w:tblLayout w:type="fixed"/>
        <w:tblLook w:val="0000" w:firstRow="0" w:lastRow="0" w:firstColumn="0" w:lastColumn="0" w:noHBand="0" w:noVBand="0"/>
      </w:tblPr>
      <w:tblGrid>
        <w:gridCol w:w="1560"/>
        <w:gridCol w:w="709"/>
        <w:gridCol w:w="992"/>
        <w:gridCol w:w="7371"/>
      </w:tblGrid>
      <w:tr w:rsidR="00C052C6" w:rsidTr="00933E67">
        <w:trPr>
          <w:trHeight w:hRule="exact" w:val="817"/>
        </w:trPr>
        <w:tc>
          <w:tcPr>
            <w:tcW w:w="1560" w:type="dxa"/>
            <w:tcBorders>
              <w:top w:val="single" w:sz="4" w:space="0" w:color="000000"/>
              <w:left w:val="single" w:sz="4" w:space="0" w:color="000000"/>
              <w:bottom w:val="single" w:sz="4" w:space="0" w:color="000000"/>
              <w:right w:val="single" w:sz="4" w:space="0" w:color="000000"/>
            </w:tcBorders>
            <w:vAlign w:val="center"/>
          </w:tcPr>
          <w:p w:rsidR="00C052C6" w:rsidRDefault="00C052C6" w:rsidP="00447A82">
            <w:pPr>
              <w:pStyle w:val="TableParagraph"/>
              <w:kinsoku w:val="0"/>
              <w:overflowPunct w:val="0"/>
              <w:spacing w:before="143"/>
              <w:jc w:val="center"/>
            </w:pPr>
            <w:r>
              <w:rPr>
                <w:rFonts w:ascii="仿宋_GB2312" w:eastAsia="仿宋_GB2312" w:hAnsi="仿宋_GB2312" w:cs="仿宋_GB2312" w:hint="eastAsia"/>
                <w:spacing w:val="-1"/>
                <w:sz w:val="21"/>
                <w:szCs w:val="21"/>
              </w:rPr>
              <w:t>项目</w:t>
            </w:r>
          </w:p>
        </w:tc>
        <w:tc>
          <w:tcPr>
            <w:tcW w:w="709" w:type="dxa"/>
            <w:tcBorders>
              <w:top w:val="single" w:sz="4" w:space="0" w:color="000000"/>
              <w:left w:val="single" w:sz="4" w:space="0" w:color="000000"/>
              <w:bottom w:val="single" w:sz="4" w:space="0" w:color="000000"/>
              <w:right w:val="single" w:sz="4" w:space="0" w:color="000000"/>
            </w:tcBorders>
            <w:vAlign w:val="center"/>
          </w:tcPr>
          <w:p w:rsidR="00C052C6" w:rsidRDefault="00C052C6" w:rsidP="00447A82">
            <w:pPr>
              <w:pStyle w:val="TableParagraph"/>
              <w:kinsoku w:val="0"/>
              <w:overflowPunct w:val="0"/>
              <w:spacing w:before="37"/>
              <w:jc w:val="center"/>
            </w:pPr>
            <w:r>
              <w:rPr>
                <w:rFonts w:ascii="仿宋_GB2312" w:eastAsia="仿宋_GB2312" w:hAnsi="仿宋_GB2312" w:cs="仿宋_GB2312" w:hint="eastAsia"/>
                <w:spacing w:val="-1"/>
                <w:sz w:val="21"/>
                <w:szCs w:val="21"/>
              </w:rPr>
              <w:t>最高分值</w:t>
            </w:r>
          </w:p>
        </w:tc>
        <w:tc>
          <w:tcPr>
            <w:tcW w:w="992" w:type="dxa"/>
            <w:tcBorders>
              <w:top w:val="single" w:sz="4" w:space="0" w:color="000000"/>
              <w:left w:val="single" w:sz="4" w:space="0" w:color="000000"/>
              <w:bottom w:val="single" w:sz="4" w:space="0" w:color="000000"/>
              <w:right w:val="single" w:sz="4" w:space="0" w:color="000000"/>
            </w:tcBorders>
            <w:vAlign w:val="center"/>
          </w:tcPr>
          <w:p w:rsidR="00C052C6" w:rsidRDefault="00C052C6" w:rsidP="00447A82">
            <w:pPr>
              <w:pStyle w:val="TableParagraph"/>
              <w:kinsoku w:val="0"/>
              <w:overflowPunct w:val="0"/>
              <w:spacing w:before="143"/>
              <w:jc w:val="center"/>
            </w:pPr>
            <w:r>
              <w:rPr>
                <w:rFonts w:ascii="仿宋_GB2312" w:eastAsia="仿宋_GB2312" w:hAnsi="仿宋_GB2312" w:cs="仿宋_GB2312" w:hint="eastAsia"/>
                <w:sz w:val="21"/>
                <w:szCs w:val="21"/>
              </w:rPr>
              <w:t>评议得分</w:t>
            </w:r>
          </w:p>
        </w:tc>
        <w:tc>
          <w:tcPr>
            <w:tcW w:w="7371" w:type="dxa"/>
            <w:tcBorders>
              <w:top w:val="single" w:sz="4" w:space="0" w:color="000000"/>
              <w:left w:val="single" w:sz="4" w:space="0" w:color="000000"/>
              <w:bottom w:val="single" w:sz="4" w:space="0" w:color="000000"/>
              <w:right w:val="single" w:sz="4" w:space="0" w:color="000000"/>
            </w:tcBorders>
            <w:vAlign w:val="center"/>
          </w:tcPr>
          <w:p w:rsidR="00C052C6" w:rsidRPr="00D915E5" w:rsidRDefault="00C052C6" w:rsidP="00447A82">
            <w:pPr>
              <w:pStyle w:val="TableParagraph"/>
              <w:kinsoku w:val="0"/>
              <w:overflowPunct w:val="0"/>
              <w:spacing w:before="143"/>
              <w:jc w:val="center"/>
            </w:pPr>
            <w:r w:rsidRPr="00D915E5">
              <w:rPr>
                <w:rFonts w:ascii="仿宋_GB2312" w:eastAsia="仿宋_GB2312" w:hAnsi="仿宋_GB2312" w:cs="仿宋_GB2312" w:hint="eastAsia"/>
              </w:rPr>
              <w:t>考评依据及量化分值</w:t>
            </w:r>
          </w:p>
        </w:tc>
      </w:tr>
      <w:tr w:rsidR="00C052C6" w:rsidRPr="000F0F0B" w:rsidTr="003A3CF6">
        <w:trPr>
          <w:trHeight w:hRule="exact" w:val="639"/>
        </w:trPr>
        <w:tc>
          <w:tcPr>
            <w:tcW w:w="1560" w:type="dxa"/>
            <w:vMerge w:val="restart"/>
            <w:tcBorders>
              <w:top w:val="single" w:sz="4" w:space="0" w:color="000000"/>
              <w:left w:val="single" w:sz="4" w:space="0" w:color="000000"/>
              <w:right w:val="single" w:sz="4" w:space="0" w:color="000000"/>
            </w:tcBorders>
          </w:tcPr>
          <w:p w:rsidR="00C052C6" w:rsidRPr="00213CC9" w:rsidRDefault="00C052C6" w:rsidP="00447A82">
            <w:pPr>
              <w:pStyle w:val="TableParagraph"/>
              <w:kinsoku w:val="0"/>
              <w:overflowPunct w:val="0"/>
              <w:spacing w:before="5"/>
              <w:ind w:firstLineChars="100" w:firstLine="280"/>
              <w:jc w:val="center"/>
              <w:rPr>
                <w:rFonts w:ascii="黑体" w:eastAsia="黑体" w:hAnsi="黑体" w:cs="仿宋_GB2312"/>
                <w:sz w:val="28"/>
                <w:szCs w:val="28"/>
              </w:rPr>
            </w:pPr>
          </w:p>
          <w:p w:rsidR="00C052C6" w:rsidRPr="00213CC9" w:rsidRDefault="00C052C6" w:rsidP="00447A82">
            <w:pPr>
              <w:pStyle w:val="TableParagraph"/>
              <w:kinsoku w:val="0"/>
              <w:overflowPunct w:val="0"/>
              <w:spacing w:before="5"/>
              <w:ind w:firstLineChars="100" w:firstLine="280"/>
              <w:jc w:val="center"/>
              <w:rPr>
                <w:rFonts w:ascii="黑体" w:eastAsia="黑体" w:hAnsi="黑体" w:cs="仿宋_GB2312"/>
                <w:sz w:val="28"/>
                <w:szCs w:val="28"/>
              </w:rPr>
            </w:pPr>
            <w:r w:rsidRPr="00213CC9">
              <w:rPr>
                <w:rFonts w:ascii="黑体" w:eastAsia="黑体" w:hAnsi="黑体" w:cs="仿宋_GB2312" w:hint="eastAsia"/>
                <w:sz w:val="28"/>
                <w:szCs w:val="28"/>
              </w:rPr>
              <w:t>家</w:t>
            </w:r>
          </w:p>
          <w:p w:rsidR="00C052C6" w:rsidRPr="00213CC9" w:rsidRDefault="00C052C6" w:rsidP="00447A82">
            <w:pPr>
              <w:pStyle w:val="TableParagraph"/>
              <w:kinsoku w:val="0"/>
              <w:overflowPunct w:val="0"/>
              <w:spacing w:before="5"/>
              <w:ind w:firstLineChars="100" w:firstLine="280"/>
              <w:jc w:val="center"/>
              <w:rPr>
                <w:rFonts w:ascii="黑体" w:eastAsia="黑体" w:hAnsi="黑体" w:cs="仿宋_GB2312"/>
                <w:sz w:val="28"/>
                <w:szCs w:val="28"/>
              </w:rPr>
            </w:pPr>
            <w:r w:rsidRPr="00213CC9">
              <w:rPr>
                <w:rFonts w:ascii="黑体" w:eastAsia="黑体" w:hAnsi="黑体" w:cs="仿宋_GB2312" w:hint="eastAsia"/>
                <w:sz w:val="28"/>
                <w:szCs w:val="28"/>
              </w:rPr>
              <w:t>庭</w:t>
            </w:r>
          </w:p>
          <w:p w:rsidR="00C052C6" w:rsidRPr="00213CC9" w:rsidRDefault="00C052C6" w:rsidP="00447A82">
            <w:pPr>
              <w:pStyle w:val="TableParagraph"/>
              <w:kinsoku w:val="0"/>
              <w:overflowPunct w:val="0"/>
              <w:spacing w:before="5"/>
              <w:ind w:firstLineChars="100" w:firstLine="280"/>
              <w:jc w:val="center"/>
              <w:rPr>
                <w:rFonts w:ascii="黑体" w:eastAsia="黑体" w:hAnsi="黑体" w:cs="仿宋_GB2312"/>
                <w:sz w:val="28"/>
                <w:szCs w:val="28"/>
              </w:rPr>
            </w:pPr>
            <w:r w:rsidRPr="00213CC9">
              <w:rPr>
                <w:rFonts w:ascii="黑体" w:eastAsia="黑体" w:hAnsi="黑体" w:cs="仿宋_GB2312" w:hint="eastAsia"/>
                <w:sz w:val="28"/>
                <w:szCs w:val="28"/>
              </w:rPr>
              <w:t>状</w:t>
            </w:r>
          </w:p>
          <w:p w:rsidR="00C052C6" w:rsidRPr="00213CC9" w:rsidRDefault="00C052C6" w:rsidP="00447A82">
            <w:pPr>
              <w:pStyle w:val="TableParagraph"/>
              <w:kinsoku w:val="0"/>
              <w:overflowPunct w:val="0"/>
              <w:spacing w:before="5"/>
              <w:ind w:firstLineChars="100" w:firstLine="280"/>
              <w:jc w:val="center"/>
              <w:rPr>
                <w:rFonts w:ascii="黑体" w:eastAsia="黑体" w:hAnsi="黑体"/>
                <w:sz w:val="28"/>
                <w:szCs w:val="28"/>
              </w:rPr>
            </w:pPr>
            <w:proofErr w:type="gramStart"/>
            <w:r w:rsidRPr="00213CC9">
              <w:rPr>
                <w:rFonts w:ascii="黑体" w:eastAsia="黑体" w:hAnsi="黑体" w:cs="仿宋_GB2312" w:hint="eastAsia"/>
                <w:sz w:val="28"/>
                <w:szCs w:val="28"/>
              </w:rPr>
              <w:t>况</w:t>
            </w:r>
            <w:proofErr w:type="gramEnd"/>
          </w:p>
          <w:p w:rsidR="00C052C6" w:rsidRPr="00213CC9" w:rsidRDefault="00C052C6" w:rsidP="00447A82">
            <w:pPr>
              <w:pStyle w:val="TableParagraph"/>
              <w:kinsoku w:val="0"/>
              <w:overflowPunct w:val="0"/>
              <w:spacing w:line="270" w:lineRule="exact"/>
              <w:jc w:val="center"/>
              <w:rPr>
                <w:rFonts w:ascii="黑体" w:eastAsia="黑体" w:hAnsi="黑体" w:cs="仿宋_GB2312"/>
                <w:sz w:val="21"/>
                <w:szCs w:val="21"/>
              </w:rPr>
            </w:pPr>
            <w:r w:rsidRPr="00213CC9">
              <w:rPr>
                <w:rFonts w:ascii="黑体" w:eastAsia="黑体" w:hAnsi="黑体" w:cs="仿宋_GB2312" w:hint="eastAsia"/>
                <w:sz w:val="21"/>
                <w:szCs w:val="21"/>
              </w:rPr>
              <w:t>（</w:t>
            </w:r>
            <w:r w:rsidRPr="00213CC9">
              <w:rPr>
                <w:rFonts w:ascii="黑体" w:eastAsia="黑体" w:hAnsi="黑体" w:cs="仿宋_GB2312"/>
                <w:sz w:val="21"/>
                <w:szCs w:val="21"/>
              </w:rPr>
              <w:t>50</w:t>
            </w:r>
            <w:r w:rsidRPr="00213CC9">
              <w:rPr>
                <w:rFonts w:ascii="黑体" w:eastAsia="黑体" w:hAnsi="黑体" w:cs="仿宋_GB2312" w:hint="eastAsia"/>
                <w:sz w:val="21"/>
                <w:szCs w:val="21"/>
              </w:rPr>
              <w:t>）</w:t>
            </w:r>
          </w:p>
          <w:p w:rsidR="00C052C6" w:rsidRPr="00213CC9" w:rsidRDefault="004F3EF6" w:rsidP="00447A82">
            <w:pPr>
              <w:pStyle w:val="TableParagraph"/>
              <w:kinsoku w:val="0"/>
              <w:overflowPunct w:val="0"/>
              <w:spacing w:line="270" w:lineRule="exact"/>
              <w:jc w:val="center"/>
              <w:rPr>
                <w:rFonts w:ascii="黑体" w:eastAsia="黑体" w:hAnsi="黑体"/>
              </w:rPr>
            </w:pPr>
            <w:r w:rsidRPr="00213CC9">
              <w:rPr>
                <w:rFonts w:ascii="黑体" w:eastAsia="黑体" w:hAnsi="黑体" w:cs="仿宋_GB2312" w:hint="eastAsia"/>
                <w:sz w:val="21"/>
                <w:szCs w:val="21"/>
              </w:rPr>
              <w:t>辅导员</w:t>
            </w:r>
            <w:r w:rsidR="00C052C6" w:rsidRPr="00213CC9">
              <w:rPr>
                <w:rFonts w:ascii="黑体" w:eastAsia="黑体" w:hAnsi="黑体" w:cs="仿宋_GB2312" w:hint="eastAsia"/>
                <w:sz w:val="21"/>
                <w:szCs w:val="21"/>
              </w:rPr>
              <w:t>核实</w:t>
            </w:r>
          </w:p>
        </w:tc>
        <w:tc>
          <w:tcPr>
            <w:tcW w:w="709" w:type="dxa"/>
            <w:vMerge w:val="restart"/>
            <w:tcBorders>
              <w:top w:val="single" w:sz="4" w:space="0" w:color="000000"/>
              <w:left w:val="single" w:sz="4" w:space="0" w:color="000000"/>
              <w:bottom w:val="single" w:sz="4" w:space="0" w:color="000000"/>
              <w:right w:val="single" w:sz="4" w:space="0" w:color="000000"/>
            </w:tcBorders>
          </w:tcPr>
          <w:p w:rsidR="004F3EF6" w:rsidRDefault="004F3EF6" w:rsidP="004F3EF6">
            <w:pPr>
              <w:pStyle w:val="TableParagraph"/>
              <w:kinsoku w:val="0"/>
              <w:overflowPunct w:val="0"/>
              <w:jc w:val="center"/>
              <w:rPr>
                <w:rFonts w:ascii="仿宋_GB2312" w:eastAsia="仿宋_GB2312" w:hAnsi="仿宋_GB2312" w:cs="仿宋_GB2312"/>
                <w:sz w:val="21"/>
                <w:szCs w:val="21"/>
              </w:rPr>
            </w:pPr>
          </w:p>
          <w:p w:rsidR="004F3EF6" w:rsidRDefault="004F3EF6" w:rsidP="004F3EF6">
            <w:pPr>
              <w:pStyle w:val="TableParagraph"/>
              <w:kinsoku w:val="0"/>
              <w:overflowPunct w:val="0"/>
              <w:jc w:val="center"/>
              <w:rPr>
                <w:rFonts w:ascii="仿宋_GB2312" w:eastAsia="仿宋_GB2312" w:hAnsi="仿宋_GB2312" w:cs="仿宋_GB2312"/>
                <w:sz w:val="21"/>
                <w:szCs w:val="21"/>
              </w:rPr>
            </w:pPr>
          </w:p>
          <w:p w:rsidR="004F3EF6" w:rsidRDefault="004F3EF6" w:rsidP="004F3EF6">
            <w:pPr>
              <w:pStyle w:val="TableParagraph"/>
              <w:kinsoku w:val="0"/>
              <w:overflowPunct w:val="0"/>
              <w:jc w:val="center"/>
              <w:rPr>
                <w:rFonts w:ascii="仿宋_GB2312" w:eastAsia="仿宋_GB2312" w:hAnsi="仿宋_GB2312" w:cs="仿宋_GB2312"/>
                <w:sz w:val="21"/>
                <w:szCs w:val="21"/>
              </w:rPr>
            </w:pPr>
          </w:p>
          <w:p w:rsidR="004F3EF6" w:rsidRDefault="004F3EF6" w:rsidP="004F3EF6">
            <w:pPr>
              <w:pStyle w:val="TableParagraph"/>
              <w:kinsoku w:val="0"/>
              <w:overflowPunct w:val="0"/>
              <w:jc w:val="center"/>
              <w:rPr>
                <w:rFonts w:ascii="仿宋_GB2312" w:eastAsia="仿宋_GB2312" w:hAnsi="仿宋_GB2312" w:cs="仿宋_GB2312"/>
                <w:sz w:val="21"/>
                <w:szCs w:val="21"/>
              </w:rPr>
            </w:pPr>
          </w:p>
          <w:p w:rsidR="004F3EF6" w:rsidRDefault="004F3EF6" w:rsidP="004F3EF6">
            <w:pPr>
              <w:pStyle w:val="TableParagraph"/>
              <w:kinsoku w:val="0"/>
              <w:overflowPunct w:val="0"/>
              <w:jc w:val="center"/>
              <w:rPr>
                <w:rFonts w:ascii="仿宋_GB2312" w:eastAsia="仿宋_GB2312" w:hAnsi="仿宋_GB2312" w:cs="仿宋_GB2312"/>
                <w:sz w:val="21"/>
                <w:szCs w:val="21"/>
              </w:rPr>
            </w:pPr>
          </w:p>
          <w:p w:rsidR="00C052C6" w:rsidRDefault="00C052C6" w:rsidP="004F3EF6">
            <w:pPr>
              <w:pStyle w:val="TableParagraph"/>
              <w:kinsoku w:val="0"/>
              <w:overflowPunct w:val="0"/>
              <w:jc w:val="center"/>
            </w:pPr>
            <w:r>
              <w:rPr>
                <w:rFonts w:ascii="仿宋_GB2312" w:eastAsia="仿宋_GB2312" w:hAnsi="仿宋_GB2312" w:cs="仿宋_GB2312"/>
                <w:sz w:val="21"/>
                <w:szCs w:val="21"/>
              </w:rPr>
              <w:t>40</w:t>
            </w:r>
          </w:p>
        </w:tc>
        <w:tc>
          <w:tcPr>
            <w:tcW w:w="992" w:type="dxa"/>
            <w:tcBorders>
              <w:top w:val="single" w:sz="4" w:space="0" w:color="000000"/>
              <w:left w:val="single" w:sz="4" w:space="0" w:color="000000"/>
              <w:bottom w:val="single" w:sz="4" w:space="0" w:color="000000"/>
              <w:right w:val="single" w:sz="4" w:space="0" w:color="000000"/>
            </w:tcBorders>
          </w:tcPr>
          <w:p w:rsidR="00C052C6" w:rsidRDefault="00C052C6" w:rsidP="00447A82">
            <w:pPr>
              <w:jc w:val="center"/>
            </w:pPr>
          </w:p>
        </w:tc>
        <w:tc>
          <w:tcPr>
            <w:tcW w:w="7371" w:type="dxa"/>
            <w:tcBorders>
              <w:top w:val="single" w:sz="4" w:space="0" w:color="000000"/>
              <w:left w:val="single" w:sz="4" w:space="0" w:color="000000"/>
              <w:bottom w:val="single" w:sz="4" w:space="0" w:color="000000"/>
              <w:right w:val="single" w:sz="4" w:space="0" w:color="000000"/>
            </w:tcBorders>
          </w:tcPr>
          <w:p w:rsidR="00C052C6" w:rsidRPr="000F0F0B" w:rsidRDefault="003A3CF6" w:rsidP="003A3CF6">
            <w:pPr>
              <w:pStyle w:val="TableParagraph"/>
              <w:kinsoku w:val="0"/>
              <w:overflowPunct w:val="0"/>
              <w:spacing w:line="261" w:lineRule="exact"/>
              <w:rPr>
                <w:rFonts w:ascii="仿宋_GB2312" w:eastAsia="仿宋_GB2312"/>
                <w:sz w:val="21"/>
                <w:szCs w:val="21"/>
              </w:rPr>
            </w:pPr>
            <w:r>
              <w:rPr>
                <w:rFonts w:ascii="仿宋_GB2312" w:eastAsia="仿宋_GB2312" w:hAnsi="仿宋_GB2312" w:cs="仿宋_GB2312" w:hint="eastAsia"/>
                <w:spacing w:val="-1"/>
                <w:w w:val="95"/>
                <w:sz w:val="21"/>
                <w:szCs w:val="21"/>
              </w:rPr>
              <w:t>原</w:t>
            </w:r>
            <w:r w:rsidR="00C052C6" w:rsidRPr="000F0F0B">
              <w:rPr>
                <w:rFonts w:ascii="仿宋_GB2312" w:eastAsia="仿宋_GB2312" w:hAnsi="仿宋_GB2312" w:cs="仿宋_GB2312" w:hint="eastAsia"/>
                <w:spacing w:val="-1"/>
                <w:w w:val="95"/>
                <w:sz w:val="21"/>
                <w:szCs w:val="21"/>
              </w:rPr>
              <w:t>建</w:t>
            </w:r>
            <w:r w:rsidR="00C052C6" w:rsidRPr="000F0F0B">
              <w:rPr>
                <w:rFonts w:ascii="仿宋_GB2312" w:eastAsia="仿宋_GB2312" w:hAnsi="仿宋_GB2312" w:cs="仿宋_GB2312" w:hint="eastAsia"/>
                <w:spacing w:val="1"/>
                <w:w w:val="95"/>
                <w:sz w:val="21"/>
                <w:szCs w:val="21"/>
              </w:rPr>
              <w:t>档</w:t>
            </w:r>
            <w:r w:rsidR="00C052C6" w:rsidRPr="000F0F0B">
              <w:rPr>
                <w:rFonts w:ascii="仿宋_GB2312" w:eastAsia="仿宋_GB2312" w:hAnsi="仿宋_GB2312" w:cs="仿宋_GB2312" w:hint="eastAsia"/>
                <w:spacing w:val="-1"/>
                <w:w w:val="95"/>
                <w:sz w:val="21"/>
                <w:szCs w:val="21"/>
              </w:rPr>
              <w:t>立</w:t>
            </w:r>
            <w:r w:rsidR="00C052C6" w:rsidRPr="000F0F0B">
              <w:rPr>
                <w:rFonts w:ascii="仿宋_GB2312" w:eastAsia="仿宋_GB2312" w:hAnsi="仿宋_GB2312" w:cs="仿宋_GB2312" w:hint="eastAsia"/>
                <w:spacing w:val="1"/>
                <w:w w:val="95"/>
                <w:sz w:val="21"/>
                <w:szCs w:val="21"/>
              </w:rPr>
              <w:t>卡</w:t>
            </w:r>
            <w:r w:rsidR="00C052C6" w:rsidRPr="000F0F0B">
              <w:rPr>
                <w:rFonts w:ascii="仿宋_GB2312" w:eastAsia="仿宋_GB2312" w:hAnsi="仿宋_GB2312" w:cs="仿宋_GB2312" w:hint="eastAsia"/>
                <w:spacing w:val="-1"/>
                <w:w w:val="95"/>
                <w:sz w:val="21"/>
                <w:szCs w:val="21"/>
              </w:rPr>
              <w:t>家</w:t>
            </w:r>
            <w:r w:rsidR="00C052C6" w:rsidRPr="000F0F0B">
              <w:rPr>
                <w:rFonts w:ascii="仿宋_GB2312" w:eastAsia="仿宋_GB2312" w:hAnsi="仿宋_GB2312" w:cs="仿宋_GB2312" w:hint="eastAsia"/>
                <w:spacing w:val="1"/>
                <w:w w:val="95"/>
                <w:sz w:val="21"/>
                <w:szCs w:val="21"/>
              </w:rPr>
              <w:t>庭</w:t>
            </w:r>
            <w:r w:rsidRPr="003A3CF6">
              <w:rPr>
                <w:rFonts w:ascii="仿宋_GB2312" w:eastAsia="仿宋_GB2312" w:hAnsi="仿宋_GB2312" w:cs="仿宋_GB2312" w:hint="eastAsia"/>
                <w:spacing w:val="1"/>
                <w:w w:val="95"/>
                <w:sz w:val="21"/>
                <w:szCs w:val="21"/>
              </w:rPr>
              <w:t>（脱贫享受政策户和风险未消除的监测对象家庭学生）</w:t>
            </w:r>
            <w:r w:rsidR="00C052C6" w:rsidRPr="000F0F0B">
              <w:rPr>
                <w:rFonts w:ascii="仿宋_GB2312" w:eastAsia="仿宋_GB2312" w:hAnsi="仿宋_GB2312" w:cs="仿宋_GB2312" w:hint="eastAsia"/>
                <w:spacing w:val="-1"/>
                <w:w w:val="95"/>
                <w:sz w:val="21"/>
                <w:szCs w:val="21"/>
              </w:rPr>
              <w:t>经</w:t>
            </w:r>
            <w:r w:rsidR="00C052C6" w:rsidRPr="000F0F0B">
              <w:rPr>
                <w:rFonts w:ascii="仿宋_GB2312" w:eastAsia="仿宋_GB2312" w:hAnsi="仿宋_GB2312" w:cs="仿宋_GB2312" w:hint="eastAsia"/>
                <w:spacing w:val="1"/>
                <w:w w:val="95"/>
                <w:sz w:val="21"/>
                <w:szCs w:val="21"/>
              </w:rPr>
              <w:t>济</w:t>
            </w:r>
            <w:r w:rsidR="00C052C6" w:rsidRPr="000F0F0B">
              <w:rPr>
                <w:rFonts w:ascii="仿宋_GB2312" w:eastAsia="仿宋_GB2312" w:hAnsi="仿宋_GB2312" w:cs="仿宋_GB2312" w:hint="eastAsia"/>
                <w:spacing w:val="-1"/>
                <w:w w:val="95"/>
                <w:sz w:val="21"/>
                <w:szCs w:val="21"/>
              </w:rPr>
              <w:t>困</w:t>
            </w:r>
            <w:r w:rsidR="00C052C6" w:rsidRPr="000F0F0B">
              <w:rPr>
                <w:rFonts w:ascii="仿宋_GB2312" w:eastAsia="仿宋_GB2312" w:hAnsi="仿宋_GB2312" w:cs="仿宋_GB2312" w:hint="eastAsia"/>
                <w:spacing w:val="1"/>
                <w:w w:val="95"/>
                <w:sz w:val="21"/>
                <w:szCs w:val="21"/>
              </w:rPr>
              <w:t>难</w:t>
            </w:r>
            <w:r w:rsidR="00C052C6" w:rsidRPr="000F0F0B">
              <w:rPr>
                <w:rFonts w:ascii="仿宋_GB2312" w:eastAsia="仿宋_GB2312" w:hAnsi="仿宋_GB2312" w:cs="仿宋_GB2312" w:hint="eastAsia"/>
                <w:spacing w:val="-1"/>
                <w:w w:val="95"/>
                <w:sz w:val="21"/>
                <w:szCs w:val="21"/>
              </w:rPr>
              <w:t>学</w:t>
            </w:r>
            <w:r w:rsidR="00C052C6" w:rsidRPr="000F0F0B">
              <w:rPr>
                <w:rFonts w:ascii="仿宋_GB2312" w:eastAsia="仿宋_GB2312" w:hAnsi="仿宋_GB2312" w:cs="仿宋_GB2312" w:hint="eastAsia"/>
                <w:spacing w:val="1"/>
                <w:w w:val="95"/>
                <w:sz w:val="21"/>
                <w:szCs w:val="21"/>
              </w:rPr>
              <w:t>生</w:t>
            </w:r>
            <w:r w:rsidR="00C052C6" w:rsidRPr="000F0F0B">
              <w:rPr>
                <w:rFonts w:ascii="仿宋_GB2312" w:eastAsia="仿宋_GB2312" w:hAnsi="仿宋_GB2312" w:cs="仿宋_GB2312" w:hint="eastAsia"/>
                <w:spacing w:val="-1"/>
                <w:w w:val="95"/>
                <w:sz w:val="21"/>
                <w:szCs w:val="21"/>
              </w:rPr>
              <w:t>（</w:t>
            </w:r>
            <w:r w:rsidR="00C052C6" w:rsidRPr="000F0F0B">
              <w:rPr>
                <w:rFonts w:ascii="仿宋_GB2312" w:eastAsia="仿宋_GB2312" w:hAnsi="仿宋_GB2312" w:cs="仿宋_GB2312" w:hint="eastAsia"/>
                <w:spacing w:val="1"/>
                <w:w w:val="95"/>
                <w:sz w:val="21"/>
                <w:szCs w:val="21"/>
              </w:rPr>
              <w:t>需</w:t>
            </w:r>
            <w:r w:rsidR="00C052C6" w:rsidRPr="000F0F0B">
              <w:rPr>
                <w:rFonts w:ascii="仿宋_GB2312" w:eastAsia="仿宋_GB2312" w:hAnsi="仿宋_GB2312" w:cs="仿宋_GB2312" w:hint="eastAsia"/>
                <w:spacing w:val="-1"/>
                <w:w w:val="95"/>
                <w:sz w:val="21"/>
                <w:szCs w:val="21"/>
              </w:rPr>
              <w:t>提</w:t>
            </w:r>
            <w:r w:rsidR="00C052C6" w:rsidRPr="000F0F0B">
              <w:rPr>
                <w:rFonts w:ascii="仿宋_GB2312" w:eastAsia="仿宋_GB2312" w:hAnsi="仿宋_GB2312" w:cs="仿宋_GB2312" w:hint="eastAsia"/>
                <w:spacing w:val="1"/>
                <w:w w:val="95"/>
                <w:sz w:val="21"/>
                <w:szCs w:val="21"/>
              </w:rPr>
              <w:t>供</w:t>
            </w:r>
            <w:r w:rsidR="00C052C6" w:rsidRPr="000F0F0B">
              <w:rPr>
                <w:rFonts w:ascii="仿宋_GB2312" w:eastAsia="仿宋_GB2312" w:hAnsi="仿宋_GB2312" w:cs="仿宋_GB2312" w:hint="eastAsia"/>
                <w:spacing w:val="-1"/>
                <w:w w:val="95"/>
                <w:sz w:val="21"/>
                <w:szCs w:val="21"/>
              </w:rPr>
              <w:t>相</w:t>
            </w:r>
            <w:r w:rsidR="00C052C6" w:rsidRPr="000F0F0B">
              <w:rPr>
                <w:rFonts w:ascii="仿宋_GB2312" w:eastAsia="仿宋_GB2312" w:hAnsi="仿宋_GB2312" w:cs="仿宋_GB2312" w:hint="eastAsia"/>
                <w:spacing w:val="1"/>
                <w:w w:val="95"/>
                <w:sz w:val="21"/>
                <w:szCs w:val="21"/>
              </w:rPr>
              <w:t>关</w:t>
            </w:r>
            <w:r w:rsidR="00C052C6" w:rsidRPr="000F0F0B">
              <w:rPr>
                <w:rFonts w:ascii="仿宋_GB2312" w:eastAsia="仿宋_GB2312" w:hAnsi="仿宋_GB2312" w:cs="仿宋_GB2312" w:hint="eastAsia"/>
                <w:spacing w:val="-1"/>
                <w:w w:val="95"/>
                <w:sz w:val="21"/>
                <w:szCs w:val="21"/>
              </w:rPr>
              <w:t>证</w:t>
            </w:r>
            <w:r w:rsidR="00C052C6" w:rsidRPr="000F0F0B">
              <w:rPr>
                <w:rFonts w:ascii="仿宋_GB2312" w:eastAsia="仿宋_GB2312" w:hAnsi="仿宋_GB2312" w:cs="仿宋_GB2312" w:hint="eastAsia"/>
                <w:spacing w:val="1"/>
                <w:w w:val="95"/>
                <w:sz w:val="21"/>
                <w:szCs w:val="21"/>
              </w:rPr>
              <w:t>明</w:t>
            </w:r>
            <w:r w:rsidR="00C052C6" w:rsidRPr="000F0F0B">
              <w:rPr>
                <w:rFonts w:ascii="仿宋_GB2312" w:eastAsia="仿宋_GB2312" w:hAnsi="仿宋_GB2312" w:cs="仿宋_GB2312" w:hint="eastAsia"/>
                <w:spacing w:val="-1"/>
                <w:w w:val="95"/>
                <w:sz w:val="21"/>
                <w:szCs w:val="21"/>
              </w:rPr>
              <w:t>材</w:t>
            </w:r>
            <w:r w:rsidR="00C052C6" w:rsidRPr="000F0F0B">
              <w:rPr>
                <w:rFonts w:ascii="仿宋_GB2312" w:eastAsia="仿宋_GB2312" w:hAnsi="仿宋_GB2312" w:cs="仿宋_GB2312" w:hint="eastAsia"/>
                <w:spacing w:val="1"/>
                <w:w w:val="95"/>
                <w:sz w:val="21"/>
                <w:szCs w:val="21"/>
              </w:rPr>
              <w:t>料</w:t>
            </w:r>
            <w:r w:rsidR="00C052C6" w:rsidRPr="000F0F0B">
              <w:rPr>
                <w:rFonts w:ascii="仿宋_GB2312" w:eastAsia="仿宋_GB2312" w:hAnsi="仿宋_GB2312" w:cs="仿宋_GB2312" w:hint="eastAsia"/>
                <w:spacing w:val="-102"/>
                <w:w w:val="95"/>
                <w:sz w:val="21"/>
                <w:szCs w:val="21"/>
              </w:rPr>
              <w:t>）</w:t>
            </w:r>
            <w:r>
              <w:rPr>
                <w:rFonts w:ascii="仿宋_GB2312" w:eastAsia="仿宋_GB2312" w:hAnsi="仿宋_GB2312" w:cs="仿宋_GB2312" w:hint="eastAsia"/>
                <w:spacing w:val="1"/>
                <w:w w:val="95"/>
                <w:sz w:val="21"/>
                <w:szCs w:val="21"/>
              </w:rPr>
              <w:t xml:space="preserve">）。 </w:t>
            </w:r>
            <w:r>
              <w:rPr>
                <w:rFonts w:ascii="仿宋_GB2312" w:eastAsia="仿宋_GB2312" w:hAnsi="仿宋_GB2312" w:cs="仿宋_GB2312"/>
                <w:spacing w:val="1"/>
                <w:w w:val="95"/>
                <w:sz w:val="21"/>
                <w:szCs w:val="21"/>
              </w:rPr>
              <w:t xml:space="preserve">                                      </w:t>
            </w:r>
            <w:r w:rsidR="00C052C6" w:rsidRPr="000F0F0B">
              <w:rPr>
                <w:rFonts w:ascii="仿宋_GB2312" w:eastAsia="仿宋_GB2312" w:hAnsi="仿宋_GB2312" w:cs="仿宋_GB2312"/>
                <w:w w:val="95"/>
                <w:sz w:val="21"/>
                <w:szCs w:val="21"/>
              </w:rPr>
              <w:t>40</w:t>
            </w:r>
            <w:r w:rsidR="00C052C6" w:rsidRPr="000F0F0B">
              <w:rPr>
                <w:rFonts w:ascii="仿宋_GB2312" w:eastAsia="仿宋_GB2312" w:hAnsi="仿宋_GB2312" w:cs="仿宋_GB2312" w:hint="eastAsia"/>
                <w:spacing w:val="-1"/>
                <w:w w:val="95"/>
                <w:sz w:val="21"/>
                <w:szCs w:val="21"/>
              </w:rPr>
              <w:t>分</w:t>
            </w:r>
          </w:p>
        </w:tc>
      </w:tr>
      <w:tr w:rsidR="003A3CF6" w:rsidRPr="000F0F0B" w:rsidTr="003A3CF6">
        <w:trPr>
          <w:trHeight w:val="582"/>
        </w:trPr>
        <w:tc>
          <w:tcPr>
            <w:tcW w:w="1560" w:type="dxa"/>
            <w:vMerge/>
            <w:tcBorders>
              <w:left w:val="single" w:sz="4" w:space="0" w:color="000000"/>
              <w:right w:val="single" w:sz="4" w:space="0" w:color="000000"/>
            </w:tcBorders>
          </w:tcPr>
          <w:p w:rsidR="003A3CF6" w:rsidRPr="00213CC9" w:rsidRDefault="003A3CF6" w:rsidP="00447A82">
            <w:pPr>
              <w:pStyle w:val="TableParagraph"/>
              <w:kinsoku w:val="0"/>
              <w:overflowPunct w:val="0"/>
              <w:spacing w:line="270" w:lineRule="exact"/>
              <w:jc w:val="center"/>
              <w:rPr>
                <w:rFonts w:ascii="黑体" w:eastAsia="黑体" w:hAnsi="黑体"/>
              </w:rPr>
            </w:pPr>
          </w:p>
        </w:tc>
        <w:tc>
          <w:tcPr>
            <w:tcW w:w="709" w:type="dxa"/>
            <w:vMerge/>
            <w:tcBorders>
              <w:top w:val="single" w:sz="4" w:space="0" w:color="000000"/>
              <w:left w:val="single" w:sz="4" w:space="0" w:color="000000"/>
              <w:bottom w:val="single" w:sz="4" w:space="0" w:color="000000"/>
              <w:right w:val="single" w:sz="4" w:space="0" w:color="000000"/>
            </w:tcBorders>
          </w:tcPr>
          <w:p w:rsidR="003A3CF6" w:rsidRDefault="003A3CF6" w:rsidP="004F3EF6">
            <w:pPr>
              <w:pStyle w:val="TableParagraph"/>
              <w:kinsoku w:val="0"/>
              <w:overflowPunct w:val="0"/>
              <w:spacing w:line="261" w:lineRule="exact"/>
              <w:ind w:left="104"/>
              <w:jc w:val="center"/>
            </w:pPr>
          </w:p>
        </w:tc>
        <w:tc>
          <w:tcPr>
            <w:tcW w:w="992" w:type="dxa"/>
            <w:tcBorders>
              <w:top w:val="single" w:sz="4" w:space="0" w:color="000000"/>
              <w:left w:val="single" w:sz="4" w:space="0" w:color="000000"/>
              <w:right w:val="single" w:sz="4" w:space="0" w:color="000000"/>
            </w:tcBorders>
          </w:tcPr>
          <w:p w:rsidR="003A3CF6" w:rsidRDefault="003A3CF6" w:rsidP="00447A82">
            <w:pPr>
              <w:jc w:val="center"/>
            </w:pPr>
          </w:p>
        </w:tc>
        <w:tc>
          <w:tcPr>
            <w:tcW w:w="7371" w:type="dxa"/>
            <w:tcBorders>
              <w:top w:val="single" w:sz="4" w:space="0" w:color="000000"/>
              <w:left w:val="single" w:sz="4" w:space="0" w:color="000000"/>
              <w:right w:val="single" w:sz="4" w:space="0" w:color="000000"/>
            </w:tcBorders>
          </w:tcPr>
          <w:p w:rsidR="003A3CF6" w:rsidRPr="000F0F0B" w:rsidRDefault="003A3CF6" w:rsidP="003A3CF6">
            <w:pPr>
              <w:pStyle w:val="TableParagraph"/>
              <w:kinsoku w:val="0"/>
              <w:overflowPunct w:val="0"/>
              <w:spacing w:line="261" w:lineRule="exact"/>
              <w:rPr>
                <w:rFonts w:ascii="仿宋_GB2312" w:eastAsia="仿宋_GB2312"/>
                <w:sz w:val="21"/>
                <w:szCs w:val="21"/>
              </w:rPr>
            </w:pPr>
            <w:r w:rsidRPr="003A3CF6">
              <w:rPr>
                <w:rFonts w:ascii="仿宋_GB2312" w:eastAsia="仿宋_GB2312" w:hAnsi="仿宋_GB2312" w:cs="仿宋_GB2312" w:hint="eastAsia"/>
                <w:w w:val="95"/>
                <w:sz w:val="21"/>
                <w:szCs w:val="21"/>
              </w:rPr>
              <w:t>低保、特困供养、孤儿、残疾人子女、残疾学生、烈士子女、监护人因见义勇为伤亡的被监护人、城市困难职工家庭子女</w:t>
            </w:r>
            <w:r w:rsidRPr="000F0F0B">
              <w:rPr>
                <w:rFonts w:ascii="仿宋_GB2312" w:eastAsia="仿宋_GB2312" w:hAnsi="仿宋_GB2312" w:cs="仿宋_GB2312" w:hint="eastAsia"/>
                <w:w w:val="95"/>
                <w:sz w:val="21"/>
                <w:szCs w:val="21"/>
              </w:rPr>
              <w:t>等</w:t>
            </w:r>
            <w:r>
              <w:rPr>
                <w:rFonts w:ascii="仿宋_GB2312" w:eastAsia="仿宋_GB2312" w:hAnsi="仿宋_GB2312" w:cs="仿宋_GB2312" w:hint="eastAsia"/>
                <w:w w:val="95"/>
                <w:sz w:val="21"/>
                <w:szCs w:val="21"/>
              </w:rPr>
              <w:t>（需提供相应证明原件</w:t>
            </w:r>
            <w:r w:rsidRPr="000F0F0B">
              <w:rPr>
                <w:rFonts w:ascii="仿宋_GB2312" w:eastAsia="仿宋_GB2312" w:hAnsi="仿宋_GB2312" w:cs="仿宋_GB2312" w:hint="eastAsia"/>
                <w:w w:val="95"/>
                <w:sz w:val="21"/>
                <w:szCs w:val="21"/>
              </w:rPr>
              <w:t>及复印件）</w:t>
            </w:r>
            <w:r>
              <w:rPr>
                <w:rFonts w:ascii="仿宋_GB2312" w:eastAsia="仿宋_GB2312" w:hAnsi="仿宋_GB2312" w:cs="仿宋_GB2312" w:hint="eastAsia"/>
                <w:w w:val="95"/>
                <w:sz w:val="21"/>
                <w:szCs w:val="21"/>
              </w:rPr>
              <w:t>,</w:t>
            </w:r>
            <w:r w:rsidRPr="000F0F0B">
              <w:rPr>
                <w:rFonts w:ascii="仿宋_GB2312" w:eastAsia="仿宋_GB2312" w:hAnsi="仿宋_GB2312" w:cs="仿宋_GB2312" w:hint="eastAsia"/>
                <w:w w:val="95"/>
                <w:sz w:val="21"/>
                <w:szCs w:val="21"/>
              </w:rPr>
              <w:t>无直接经济来源，需靠政府救济的</w:t>
            </w:r>
            <w:r>
              <w:rPr>
                <w:rFonts w:ascii="仿宋_GB2312" w:eastAsia="仿宋_GB2312" w:hAnsi="仿宋_GB2312" w:cs="仿宋_GB2312" w:hint="eastAsia"/>
                <w:w w:val="95"/>
                <w:sz w:val="21"/>
                <w:szCs w:val="21"/>
              </w:rPr>
              <w:t xml:space="preserve"> 。                             </w:t>
            </w:r>
            <w:r>
              <w:rPr>
                <w:rFonts w:ascii="仿宋_GB2312" w:eastAsia="仿宋_GB2312" w:hAnsi="仿宋_GB2312" w:cs="仿宋_GB2312"/>
                <w:w w:val="95"/>
                <w:sz w:val="21"/>
                <w:szCs w:val="21"/>
              </w:rPr>
              <w:t xml:space="preserve">         </w:t>
            </w:r>
            <w:r>
              <w:rPr>
                <w:rFonts w:ascii="仿宋_GB2312" w:eastAsia="仿宋_GB2312" w:hAnsi="仿宋_GB2312" w:cs="仿宋_GB2312" w:hint="eastAsia"/>
                <w:w w:val="95"/>
                <w:sz w:val="21"/>
                <w:szCs w:val="21"/>
              </w:rPr>
              <w:t xml:space="preserve"> </w:t>
            </w:r>
            <w:r w:rsidRPr="000F0F0B">
              <w:rPr>
                <w:rFonts w:ascii="仿宋_GB2312" w:eastAsia="仿宋_GB2312" w:hAnsi="仿宋_GB2312" w:cs="仿宋_GB2312"/>
                <w:w w:val="95"/>
                <w:sz w:val="21"/>
                <w:szCs w:val="21"/>
              </w:rPr>
              <w:t>40</w:t>
            </w:r>
            <w:r w:rsidRPr="000F0F0B">
              <w:rPr>
                <w:rFonts w:ascii="仿宋_GB2312" w:eastAsia="仿宋_GB2312" w:hAnsi="仿宋_GB2312" w:cs="仿宋_GB2312" w:hint="eastAsia"/>
                <w:w w:val="95"/>
                <w:sz w:val="21"/>
                <w:szCs w:val="21"/>
              </w:rPr>
              <w:t>分</w:t>
            </w:r>
          </w:p>
        </w:tc>
      </w:tr>
      <w:tr w:rsidR="00C052C6" w:rsidRPr="000F0F0B" w:rsidTr="00933E67">
        <w:trPr>
          <w:trHeight w:hRule="exact" w:val="747"/>
        </w:trPr>
        <w:tc>
          <w:tcPr>
            <w:tcW w:w="1560" w:type="dxa"/>
            <w:vMerge/>
            <w:tcBorders>
              <w:left w:val="single" w:sz="4" w:space="0" w:color="000000"/>
              <w:right w:val="single" w:sz="4" w:space="0" w:color="000000"/>
            </w:tcBorders>
          </w:tcPr>
          <w:p w:rsidR="00C052C6" w:rsidRPr="00213CC9" w:rsidRDefault="00C052C6" w:rsidP="00447A82">
            <w:pPr>
              <w:pStyle w:val="TableParagraph"/>
              <w:kinsoku w:val="0"/>
              <w:overflowPunct w:val="0"/>
              <w:spacing w:line="270" w:lineRule="exact"/>
              <w:jc w:val="center"/>
              <w:rPr>
                <w:rFonts w:ascii="黑体" w:eastAsia="黑体" w:hAnsi="黑体"/>
              </w:rPr>
            </w:pPr>
          </w:p>
        </w:tc>
        <w:tc>
          <w:tcPr>
            <w:tcW w:w="709" w:type="dxa"/>
            <w:vMerge/>
            <w:tcBorders>
              <w:top w:val="single" w:sz="4" w:space="0" w:color="000000"/>
              <w:left w:val="single" w:sz="4" w:space="0" w:color="000000"/>
              <w:bottom w:val="single" w:sz="4" w:space="0" w:color="000000"/>
              <w:right w:val="single" w:sz="4" w:space="0" w:color="000000"/>
            </w:tcBorders>
          </w:tcPr>
          <w:p w:rsidR="00C052C6" w:rsidRDefault="00C052C6" w:rsidP="004F3EF6">
            <w:pPr>
              <w:pStyle w:val="TableParagraph"/>
              <w:kinsoku w:val="0"/>
              <w:overflowPunct w:val="0"/>
              <w:spacing w:line="270" w:lineRule="exact"/>
              <w:ind w:left="219"/>
              <w:jc w:val="center"/>
            </w:pPr>
          </w:p>
        </w:tc>
        <w:tc>
          <w:tcPr>
            <w:tcW w:w="992" w:type="dxa"/>
            <w:tcBorders>
              <w:top w:val="single" w:sz="4" w:space="0" w:color="000000"/>
              <w:left w:val="single" w:sz="4" w:space="0" w:color="000000"/>
              <w:bottom w:val="single" w:sz="4" w:space="0" w:color="000000"/>
              <w:right w:val="single" w:sz="4" w:space="0" w:color="000000"/>
            </w:tcBorders>
          </w:tcPr>
          <w:p w:rsidR="00C052C6" w:rsidRDefault="00C052C6" w:rsidP="00447A82">
            <w:pPr>
              <w:jc w:val="center"/>
            </w:pPr>
          </w:p>
        </w:tc>
        <w:tc>
          <w:tcPr>
            <w:tcW w:w="7371" w:type="dxa"/>
            <w:tcBorders>
              <w:top w:val="single" w:sz="4" w:space="0" w:color="000000"/>
              <w:left w:val="single" w:sz="4" w:space="0" w:color="000000"/>
              <w:bottom w:val="single" w:sz="4" w:space="0" w:color="000000"/>
              <w:right w:val="single" w:sz="4" w:space="0" w:color="000000"/>
            </w:tcBorders>
          </w:tcPr>
          <w:p w:rsidR="00C052C6" w:rsidRPr="00615519" w:rsidRDefault="00C052C6" w:rsidP="00447A82">
            <w:pPr>
              <w:pStyle w:val="TableParagraph"/>
              <w:kinsoku w:val="0"/>
              <w:overflowPunct w:val="0"/>
              <w:spacing w:line="260" w:lineRule="exact"/>
              <w:jc w:val="center"/>
              <w:rPr>
                <w:rFonts w:ascii="仿宋_GB2312" w:eastAsia="仿宋_GB2312" w:hAnsi="仿宋_GB2312" w:cs="仿宋_GB2312"/>
                <w:w w:val="95"/>
                <w:sz w:val="21"/>
                <w:szCs w:val="21"/>
              </w:rPr>
            </w:pPr>
            <w:r w:rsidRPr="000F0F0B">
              <w:rPr>
                <w:rFonts w:ascii="仿宋_GB2312" w:eastAsia="仿宋_GB2312" w:hAnsi="仿宋_GB2312" w:cs="仿宋_GB2312" w:hint="eastAsia"/>
                <w:w w:val="95"/>
                <w:sz w:val="21"/>
                <w:szCs w:val="21"/>
              </w:rPr>
              <w:t>家庭遭遇突发性自然灾害（如洪灾、旱灾、雪灾、火灾、地震和泥石流等）不可抗拒的自然灾害及重大伤亡，家庭受到重大损失，无力支付学费、生活费的。</w:t>
            </w:r>
            <w:r w:rsidR="003D2B6E">
              <w:rPr>
                <w:rFonts w:ascii="仿宋_GB2312" w:eastAsia="仿宋_GB2312" w:hAnsi="仿宋_GB2312" w:cs="仿宋_GB2312"/>
                <w:w w:val="95"/>
                <w:sz w:val="21"/>
                <w:szCs w:val="21"/>
              </w:rPr>
              <w:t>3</w:t>
            </w:r>
            <w:r w:rsidRPr="000F0F0B">
              <w:rPr>
                <w:rFonts w:ascii="仿宋_GB2312" w:eastAsia="仿宋_GB2312" w:hAnsi="仿宋_GB2312" w:cs="仿宋_GB2312"/>
                <w:w w:val="95"/>
                <w:sz w:val="21"/>
                <w:szCs w:val="21"/>
              </w:rPr>
              <w:t xml:space="preserve">0 </w:t>
            </w:r>
            <w:r w:rsidRPr="000F0F0B">
              <w:rPr>
                <w:rFonts w:ascii="仿宋_GB2312" w:eastAsia="仿宋_GB2312" w:hAnsi="仿宋_GB2312" w:cs="仿宋_GB2312" w:hint="eastAsia"/>
                <w:w w:val="95"/>
                <w:sz w:val="21"/>
                <w:szCs w:val="21"/>
              </w:rPr>
              <w:t>分</w:t>
            </w:r>
          </w:p>
        </w:tc>
      </w:tr>
      <w:tr w:rsidR="00C052C6" w:rsidRPr="000F0F0B" w:rsidTr="00933E67">
        <w:trPr>
          <w:trHeight w:hRule="exact" w:val="560"/>
        </w:trPr>
        <w:tc>
          <w:tcPr>
            <w:tcW w:w="1560" w:type="dxa"/>
            <w:vMerge/>
            <w:tcBorders>
              <w:left w:val="single" w:sz="4" w:space="0" w:color="000000"/>
              <w:right w:val="single" w:sz="4" w:space="0" w:color="000000"/>
            </w:tcBorders>
          </w:tcPr>
          <w:p w:rsidR="00C052C6" w:rsidRPr="00213CC9" w:rsidRDefault="00C052C6" w:rsidP="00447A82">
            <w:pPr>
              <w:pStyle w:val="TableParagraph"/>
              <w:kinsoku w:val="0"/>
              <w:overflowPunct w:val="0"/>
              <w:spacing w:before="37"/>
              <w:ind w:left="104"/>
              <w:jc w:val="center"/>
              <w:rPr>
                <w:rFonts w:ascii="黑体" w:eastAsia="黑体" w:hAnsi="黑体"/>
              </w:rPr>
            </w:pPr>
          </w:p>
        </w:tc>
        <w:tc>
          <w:tcPr>
            <w:tcW w:w="709" w:type="dxa"/>
            <w:vMerge/>
            <w:tcBorders>
              <w:top w:val="single" w:sz="4" w:space="0" w:color="000000"/>
              <w:left w:val="single" w:sz="4" w:space="0" w:color="000000"/>
              <w:bottom w:val="single" w:sz="4" w:space="0" w:color="000000"/>
              <w:right w:val="single" w:sz="4" w:space="0" w:color="000000"/>
            </w:tcBorders>
          </w:tcPr>
          <w:p w:rsidR="00C052C6" w:rsidRDefault="00C052C6" w:rsidP="004F3EF6">
            <w:pPr>
              <w:pStyle w:val="TableParagraph"/>
              <w:kinsoku w:val="0"/>
              <w:overflowPunct w:val="0"/>
              <w:spacing w:before="37"/>
              <w:ind w:left="104"/>
              <w:jc w:val="center"/>
            </w:pPr>
          </w:p>
        </w:tc>
        <w:tc>
          <w:tcPr>
            <w:tcW w:w="992" w:type="dxa"/>
            <w:tcBorders>
              <w:top w:val="single" w:sz="4" w:space="0" w:color="000000"/>
              <w:left w:val="single" w:sz="4" w:space="0" w:color="000000"/>
              <w:bottom w:val="single" w:sz="4" w:space="0" w:color="000000"/>
              <w:right w:val="single" w:sz="4" w:space="0" w:color="000000"/>
            </w:tcBorders>
          </w:tcPr>
          <w:p w:rsidR="00C052C6" w:rsidRDefault="00C052C6" w:rsidP="00447A82">
            <w:pPr>
              <w:jc w:val="center"/>
            </w:pPr>
          </w:p>
        </w:tc>
        <w:tc>
          <w:tcPr>
            <w:tcW w:w="7371" w:type="dxa"/>
            <w:tcBorders>
              <w:top w:val="single" w:sz="4" w:space="0" w:color="000000"/>
              <w:left w:val="single" w:sz="4" w:space="0" w:color="000000"/>
              <w:bottom w:val="single" w:sz="4" w:space="0" w:color="000000"/>
              <w:right w:val="single" w:sz="4" w:space="0" w:color="000000"/>
            </w:tcBorders>
          </w:tcPr>
          <w:p w:rsidR="00C052C6" w:rsidRPr="000F0F0B" w:rsidRDefault="00C052C6" w:rsidP="00447A82">
            <w:pPr>
              <w:pStyle w:val="TableParagraph"/>
              <w:kinsoku w:val="0"/>
              <w:overflowPunct w:val="0"/>
              <w:spacing w:line="260" w:lineRule="exact"/>
              <w:jc w:val="center"/>
              <w:rPr>
                <w:rFonts w:ascii="仿宋_GB2312" w:eastAsia="仿宋_GB2312"/>
                <w:sz w:val="21"/>
                <w:szCs w:val="21"/>
              </w:rPr>
            </w:pPr>
            <w:r w:rsidRPr="000F0F0B">
              <w:rPr>
                <w:rFonts w:ascii="仿宋_GB2312" w:eastAsia="仿宋_GB2312" w:hAnsi="仿宋_GB2312" w:cs="仿宋_GB2312" w:hint="eastAsia"/>
                <w:w w:val="95"/>
                <w:sz w:val="21"/>
                <w:szCs w:val="21"/>
              </w:rPr>
              <w:t>父母丧失劳动能力或家庭父母兄弟姐妹有一人重大疾病（县级及以上医疗机构</w:t>
            </w:r>
            <w:proofErr w:type="gramStart"/>
            <w:r w:rsidRPr="000F0F0B">
              <w:rPr>
                <w:rFonts w:ascii="仿宋_GB2312" w:eastAsia="仿宋_GB2312" w:hAnsi="仿宋_GB2312" w:cs="仿宋_GB2312" w:hint="eastAsia"/>
                <w:w w:val="95"/>
                <w:sz w:val="21"/>
                <w:szCs w:val="21"/>
              </w:rPr>
              <w:t>相证明</w:t>
            </w:r>
            <w:proofErr w:type="gramEnd"/>
            <w:r w:rsidRPr="000F0F0B">
              <w:rPr>
                <w:rFonts w:ascii="仿宋_GB2312" w:eastAsia="仿宋_GB2312" w:hAnsi="仿宋_GB2312" w:cs="仿宋_GB2312" w:hint="eastAsia"/>
                <w:w w:val="95"/>
                <w:sz w:val="21"/>
                <w:szCs w:val="21"/>
              </w:rPr>
              <w:t>材料），</w:t>
            </w:r>
            <w:r>
              <w:rPr>
                <w:rFonts w:ascii="仿宋_GB2312" w:eastAsia="仿宋_GB2312" w:hAnsi="仿宋_GB2312" w:cs="仿宋_GB2312" w:hint="eastAsia"/>
                <w:w w:val="95"/>
                <w:sz w:val="21"/>
                <w:szCs w:val="21"/>
              </w:rPr>
              <w:t>需要长期吃药治疗</w:t>
            </w:r>
            <w:r w:rsidR="003D2B6E">
              <w:rPr>
                <w:rFonts w:ascii="仿宋_GB2312" w:eastAsia="仿宋_GB2312" w:hAnsi="仿宋_GB2312" w:cs="仿宋_GB2312" w:hint="eastAsia"/>
                <w:w w:val="95"/>
                <w:sz w:val="21"/>
                <w:szCs w:val="21"/>
              </w:rPr>
              <w:t>,</w:t>
            </w:r>
            <w:r w:rsidR="00072690">
              <w:rPr>
                <w:rFonts w:ascii="仿宋_GB2312" w:eastAsia="仿宋_GB2312" w:hAnsi="仿宋_GB2312" w:cs="仿宋_GB2312" w:hint="eastAsia"/>
                <w:w w:val="95"/>
                <w:sz w:val="21"/>
                <w:szCs w:val="21"/>
              </w:rPr>
              <w:t xml:space="preserve">无经济来源，难以维持基本生活费用。    </w:t>
            </w:r>
            <w:r w:rsidR="003D2B6E">
              <w:rPr>
                <w:rFonts w:ascii="仿宋_GB2312" w:eastAsia="仿宋_GB2312" w:hAnsi="仿宋_GB2312" w:cs="仿宋_GB2312"/>
                <w:w w:val="95"/>
                <w:sz w:val="21"/>
                <w:szCs w:val="21"/>
              </w:rPr>
              <w:t>3</w:t>
            </w:r>
            <w:r w:rsidRPr="000F0F0B">
              <w:rPr>
                <w:rFonts w:ascii="仿宋_GB2312" w:eastAsia="仿宋_GB2312" w:hAnsi="仿宋_GB2312" w:cs="仿宋_GB2312"/>
                <w:w w:val="95"/>
                <w:sz w:val="21"/>
                <w:szCs w:val="21"/>
              </w:rPr>
              <w:t xml:space="preserve">0 </w:t>
            </w:r>
            <w:r w:rsidRPr="000F0F0B">
              <w:rPr>
                <w:rFonts w:ascii="仿宋_GB2312" w:eastAsia="仿宋_GB2312" w:hAnsi="仿宋_GB2312" w:cs="仿宋_GB2312" w:hint="eastAsia"/>
                <w:w w:val="95"/>
                <w:sz w:val="21"/>
                <w:szCs w:val="21"/>
              </w:rPr>
              <w:t>分</w:t>
            </w:r>
          </w:p>
        </w:tc>
      </w:tr>
      <w:tr w:rsidR="00C052C6" w:rsidRPr="000F0F0B" w:rsidTr="00933E67">
        <w:trPr>
          <w:trHeight w:hRule="exact" w:val="322"/>
        </w:trPr>
        <w:tc>
          <w:tcPr>
            <w:tcW w:w="1560" w:type="dxa"/>
            <w:vMerge/>
            <w:tcBorders>
              <w:left w:val="single" w:sz="4" w:space="0" w:color="000000"/>
              <w:right w:val="single" w:sz="4" w:space="0" w:color="000000"/>
            </w:tcBorders>
          </w:tcPr>
          <w:p w:rsidR="00C052C6" w:rsidRPr="00213CC9" w:rsidRDefault="00C052C6" w:rsidP="00447A82">
            <w:pPr>
              <w:pStyle w:val="TableParagraph"/>
              <w:kinsoku w:val="0"/>
              <w:overflowPunct w:val="0"/>
              <w:spacing w:line="260" w:lineRule="exact"/>
              <w:ind w:left="104"/>
              <w:jc w:val="center"/>
              <w:rPr>
                <w:rFonts w:ascii="黑体" w:eastAsia="黑体" w:hAnsi="黑体"/>
              </w:rPr>
            </w:pPr>
          </w:p>
        </w:tc>
        <w:tc>
          <w:tcPr>
            <w:tcW w:w="709" w:type="dxa"/>
            <w:vMerge/>
            <w:tcBorders>
              <w:top w:val="single" w:sz="4" w:space="0" w:color="000000"/>
              <w:left w:val="single" w:sz="4" w:space="0" w:color="000000"/>
              <w:bottom w:val="single" w:sz="4" w:space="0" w:color="000000"/>
              <w:right w:val="single" w:sz="4" w:space="0" w:color="000000"/>
            </w:tcBorders>
          </w:tcPr>
          <w:p w:rsidR="00C052C6" w:rsidRDefault="00C052C6" w:rsidP="004F3EF6">
            <w:pPr>
              <w:pStyle w:val="TableParagraph"/>
              <w:kinsoku w:val="0"/>
              <w:overflowPunct w:val="0"/>
              <w:spacing w:line="260" w:lineRule="exact"/>
              <w:ind w:left="104"/>
              <w:jc w:val="center"/>
            </w:pPr>
          </w:p>
        </w:tc>
        <w:tc>
          <w:tcPr>
            <w:tcW w:w="992" w:type="dxa"/>
            <w:tcBorders>
              <w:top w:val="single" w:sz="4" w:space="0" w:color="000000"/>
              <w:left w:val="single" w:sz="4" w:space="0" w:color="000000"/>
              <w:bottom w:val="single" w:sz="4" w:space="0" w:color="000000"/>
              <w:right w:val="single" w:sz="4" w:space="0" w:color="000000"/>
            </w:tcBorders>
          </w:tcPr>
          <w:p w:rsidR="00C052C6" w:rsidRDefault="00C052C6" w:rsidP="00447A82">
            <w:pPr>
              <w:jc w:val="center"/>
            </w:pPr>
          </w:p>
        </w:tc>
        <w:tc>
          <w:tcPr>
            <w:tcW w:w="7371" w:type="dxa"/>
            <w:tcBorders>
              <w:top w:val="single" w:sz="4" w:space="0" w:color="000000"/>
              <w:left w:val="single" w:sz="4" w:space="0" w:color="000000"/>
              <w:bottom w:val="single" w:sz="4" w:space="0" w:color="000000"/>
              <w:right w:val="single" w:sz="4" w:space="0" w:color="000000"/>
            </w:tcBorders>
          </w:tcPr>
          <w:p w:rsidR="00C052C6" w:rsidRPr="000F0F0B" w:rsidRDefault="00C052C6" w:rsidP="00447A82">
            <w:pPr>
              <w:pStyle w:val="TableParagraph"/>
              <w:kinsoku w:val="0"/>
              <w:overflowPunct w:val="0"/>
              <w:spacing w:line="262" w:lineRule="exact"/>
              <w:jc w:val="center"/>
              <w:rPr>
                <w:rFonts w:ascii="仿宋_GB2312" w:eastAsia="仿宋_GB2312"/>
                <w:sz w:val="21"/>
                <w:szCs w:val="21"/>
              </w:rPr>
            </w:pPr>
            <w:r>
              <w:rPr>
                <w:rFonts w:ascii="仿宋_GB2312" w:eastAsia="仿宋_GB2312" w:hAnsi="仿宋_GB2312" w:cs="仿宋_GB2312" w:hint="eastAsia"/>
                <w:w w:val="95"/>
                <w:sz w:val="21"/>
                <w:szCs w:val="21"/>
              </w:rPr>
              <w:t>家庭经济特别困难、无固定收入的单亲家庭子女。最低生活保障家庭</w:t>
            </w:r>
            <w:r w:rsidR="00072690">
              <w:rPr>
                <w:rFonts w:ascii="仿宋_GB2312" w:eastAsia="仿宋_GB2312" w:hAnsi="仿宋_GB2312" w:cs="仿宋_GB2312" w:hint="eastAsia"/>
                <w:w w:val="95"/>
                <w:sz w:val="21"/>
                <w:szCs w:val="21"/>
              </w:rPr>
              <w:t xml:space="preserve">       </w:t>
            </w:r>
            <w:r w:rsidR="003D2B6E">
              <w:rPr>
                <w:rFonts w:ascii="仿宋_GB2312" w:eastAsia="仿宋_GB2312" w:hAnsi="仿宋_GB2312" w:cs="仿宋_GB2312"/>
                <w:w w:val="95"/>
                <w:sz w:val="21"/>
                <w:szCs w:val="21"/>
              </w:rPr>
              <w:t>3</w:t>
            </w:r>
            <w:r w:rsidRPr="000F0F0B">
              <w:rPr>
                <w:rFonts w:ascii="仿宋_GB2312" w:eastAsia="仿宋_GB2312" w:hAnsi="仿宋_GB2312" w:cs="仿宋_GB2312"/>
                <w:w w:val="95"/>
                <w:sz w:val="21"/>
                <w:szCs w:val="21"/>
              </w:rPr>
              <w:t xml:space="preserve">0 </w:t>
            </w:r>
            <w:r w:rsidRPr="000F0F0B">
              <w:rPr>
                <w:rFonts w:ascii="仿宋_GB2312" w:eastAsia="仿宋_GB2312" w:hAnsi="仿宋_GB2312" w:cs="仿宋_GB2312" w:hint="eastAsia"/>
                <w:w w:val="95"/>
                <w:sz w:val="21"/>
                <w:szCs w:val="21"/>
              </w:rPr>
              <w:t>分</w:t>
            </w:r>
          </w:p>
        </w:tc>
      </w:tr>
      <w:tr w:rsidR="00C052C6" w:rsidRPr="000F0F0B" w:rsidTr="00933E67">
        <w:trPr>
          <w:trHeight w:hRule="exact" w:val="322"/>
        </w:trPr>
        <w:tc>
          <w:tcPr>
            <w:tcW w:w="1560" w:type="dxa"/>
            <w:vMerge/>
            <w:tcBorders>
              <w:left w:val="single" w:sz="4" w:space="0" w:color="000000"/>
              <w:right w:val="single" w:sz="4" w:space="0" w:color="000000"/>
            </w:tcBorders>
          </w:tcPr>
          <w:p w:rsidR="00C052C6" w:rsidRPr="00213CC9" w:rsidRDefault="00C052C6" w:rsidP="00447A82">
            <w:pPr>
              <w:pStyle w:val="TableParagraph"/>
              <w:kinsoku w:val="0"/>
              <w:overflowPunct w:val="0"/>
              <w:spacing w:line="262" w:lineRule="exact"/>
              <w:ind w:left="104"/>
              <w:jc w:val="center"/>
              <w:rPr>
                <w:rFonts w:ascii="黑体" w:eastAsia="黑体" w:hAnsi="黑体"/>
              </w:rPr>
            </w:pPr>
          </w:p>
        </w:tc>
        <w:tc>
          <w:tcPr>
            <w:tcW w:w="709" w:type="dxa"/>
            <w:vMerge/>
            <w:tcBorders>
              <w:top w:val="single" w:sz="4" w:space="0" w:color="000000"/>
              <w:left w:val="single" w:sz="4" w:space="0" w:color="000000"/>
              <w:bottom w:val="single" w:sz="4" w:space="0" w:color="000000"/>
              <w:right w:val="single" w:sz="4" w:space="0" w:color="000000"/>
            </w:tcBorders>
          </w:tcPr>
          <w:p w:rsidR="00C052C6" w:rsidRDefault="00C052C6" w:rsidP="004F3EF6">
            <w:pPr>
              <w:pStyle w:val="TableParagraph"/>
              <w:kinsoku w:val="0"/>
              <w:overflowPunct w:val="0"/>
              <w:spacing w:line="262" w:lineRule="exact"/>
              <w:ind w:left="104"/>
              <w:jc w:val="center"/>
            </w:pPr>
          </w:p>
        </w:tc>
        <w:tc>
          <w:tcPr>
            <w:tcW w:w="992" w:type="dxa"/>
            <w:tcBorders>
              <w:top w:val="single" w:sz="4" w:space="0" w:color="000000"/>
              <w:left w:val="single" w:sz="4" w:space="0" w:color="000000"/>
              <w:bottom w:val="single" w:sz="4" w:space="0" w:color="000000"/>
              <w:right w:val="single" w:sz="4" w:space="0" w:color="000000"/>
            </w:tcBorders>
          </w:tcPr>
          <w:p w:rsidR="00C052C6" w:rsidRDefault="00C052C6" w:rsidP="00447A82">
            <w:pPr>
              <w:jc w:val="center"/>
            </w:pPr>
          </w:p>
        </w:tc>
        <w:tc>
          <w:tcPr>
            <w:tcW w:w="7371" w:type="dxa"/>
            <w:tcBorders>
              <w:top w:val="single" w:sz="4" w:space="0" w:color="000000"/>
              <w:left w:val="single" w:sz="4" w:space="0" w:color="000000"/>
              <w:bottom w:val="single" w:sz="4" w:space="0" w:color="000000"/>
              <w:right w:val="single" w:sz="4" w:space="0" w:color="000000"/>
            </w:tcBorders>
          </w:tcPr>
          <w:p w:rsidR="00C052C6" w:rsidRPr="000F0F0B" w:rsidRDefault="00C052C6" w:rsidP="00447A82">
            <w:pPr>
              <w:pStyle w:val="TableParagraph"/>
              <w:kinsoku w:val="0"/>
              <w:overflowPunct w:val="0"/>
              <w:spacing w:line="261" w:lineRule="exact"/>
              <w:jc w:val="center"/>
              <w:rPr>
                <w:rFonts w:ascii="仿宋_GB2312" w:eastAsia="仿宋_GB2312"/>
                <w:sz w:val="21"/>
                <w:szCs w:val="21"/>
              </w:rPr>
            </w:pPr>
            <w:r w:rsidRPr="000F0F0B">
              <w:rPr>
                <w:rFonts w:ascii="仿宋_GB2312" w:eastAsia="仿宋_GB2312" w:hAnsi="仿宋_GB2312" w:cs="仿宋_GB2312" w:hint="eastAsia"/>
                <w:w w:val="95"/>
                <w:sz w:val="21"/>
                <w:szCs w:val="21"/>
              </w:rPr>
              <w:t>家中经济困难且有两人以上上学，平时表现较好</w:t>
            </w:r>
            <w:r w:rsidR="00072690">
              <w:rPr>
                <w:rFonts w:ascii="仿宋_GB2312" w:eastAsia="仿宋_GB2312" w:hAnsi="仿宋_GB2312" w:cs="仿宋_GB2312" w:hint="eastAsia"/>
                <w:w w:val="95"/>
                <w:sz w:val="21"/>
                <w:szCs w:val="21"/>
              </w:rPr>
              <w:t xml:space="preserve">                         </w:t>
            </w:r>
            <w:r w:rsidRPr="000F0F0B">
              <w:rPr>
                <w:rFonts w:ascii="仿宋_GB2312" w:eastAsia="仿宋_GB2312" w:hAnsi="仿宋_GB2312" w:cs="仿宋_GB2312"/>
                <w:w w:val="95"/>
                <w:sz w:val="21"/>
                <w:szCs w:val="21"/>
              </w:rPr>
              <w:t xml:space="preserve">10 </w:t>
            </w:r>
            <w:r w:rsidRPr="000F0F0B">
              <w:rPr>
                <w:rFonts w:ascii="仿宋_GB2312" w:eastAsia="仿宋_GB2312" w:hAnsi="仿宋_GB2312" w:cs="仿宋_GB2312" w:hint="eastAsia"/>
                <w:w w:val="95"/>
                <w:sz w:val="21"/>
                <w:szCs w:val="21"/>
              </w:rPr>
              <w:t>分</w:t>
            </w:r>
          </w:p>
        </w:tc>
      </w:tr>
      <w:tr w:rsidR="00C052C6" w:rsidRPr="000F0F0B" w:rsidTr="00933E67">
        <w:trPr>
          <w:trHeight w:hRule="exact" w:val="322"/>
        </w:trPr>
        <w:tc>
          <w:tcPr>
            <w:tcW w:w="1560" w:type="dxa"/>
            <w:vMerge/>
            <w:tcBorders>
              <w:left w:val="single" w:sz="4" w:space="0" w:color="000000"/>
              <w:bottom w:val="single" w:sz="4" w:space="0" w:color="000000"/>
              <w:right w:val="single" w:sz="4" w:space="0" w:color="000000"/>
            </w:tcBorders>
          </w:tcPr>
          <w:p w:rsidR="00C052C6" w:rsidRPr="00213CC9" w:rsidRDefault="00C052C6" w:rsidP="00447A82">
            <w:pPr>
              <w:pStyle w:val="TableParagraph"/>
              <w:kinsoku w:val="0"/>
              <w:overflowPunct w:val="0"/>
              <w:spacing w:line="261" w:lineRule="exact"/>
              <w:ind w:left="104"/>
              <w:jc w:val="center"/>
              <w:rPr>
                <w:rFonts w:ascii="黑体" w:eastAsia="黑体" w:hAnsi="黑体"/>
              </w:rPr>
            </w:pPr>
          </w:p>
        </w:tc>
        <w:tc>
          <w:tcPr>
            <w:tcW w:w="709" w:type="dxa"/>
            <w:tcBorders>
              <w:top w:val="single" w:sz="4" w:space="0" w:color="000000"/>
              <w:left w:val="single" w:sz="4" w:space="0" w:color="000000"/>
              <w:bottom w:val="single" w:sz="4" w:space="0" w:color="000000"/>
              <w:right w:val="single" w:sz="4" w:space="0" w:color="000000"/>
            </w:tcBorders>
          </w:tcPr>
          <w:p w:rsidR="00C052C6" w:rsidRDefault="00C052C6" w:rsidP="004F3EF6">
            <w:pPr>
              <w:pStyle w:val="TableParagraph"/>
              <w:kinsoku w:val="0"/>
              <w:overflowPunct w:val="0"/>
              <w:spacing w:line="261" w:lineRule="exact"/>
              <w:jc w:val="center"/>
            </w:pPr>
            <w:r>
              <w:rPr>
                <w:rFonts w:ascii="仿宋_GB2312" w:eastAsia="仿宋_GB2312" w:hAnsi="仿宋_GB2312" w:cs="仿宋_GB2312"/>
                <w:sz w:val="21"/>
                <w:szCs w:val="21"/>
              </w:rPr>
              <w:t>10</w:t>
            </w:r>
          </w:p>
        </w:tc>
        <w:tc>
          <w:tcPr>
            <w:tcW w:w="992" w:type="dxa"/>
            <w:tcBorders>
              <w:top w:val="single" w:sz="4" w:space="0" w:color="000000"/>
              <w:left w:val="single" w:sz="4" w:space="0" w:color="000000"/>
              <w:bottom w:val="single" w:sz="4" w:space="0" w:color="000000"/>
              <w:right w:val="single" w:sz="4" w:space="0" w:color="000000"/>
            </w:tcBorders>
          </w:tcPr>
          <w:p w:rsidR="00C052C6" w:rsidRDefault="00C052C6" w:rsidP="00447A82">
            <w:pPr>
              <w:jc w:val="center"/>
            </w:pPr>
          </w:p>
        </w:tc>
        <w:tc>
          <w:tcPr>
            <w:tcW w:w="7371" w:type="dxa"/>
            <w:tcBorders>
              <w:top w:val="single" w:sz="4" w:space="0" w:color="000000"/>
              <w:left w:val="single" w:sz="4" w:space="0" w:color="000000"/>
              <w:bottom w:val="single" w:sz="4" w:space="0" w:color="000000"/>
              <w:right w:val="single" w:sz="4" w:space="0" w:color="000000"/>
            </w:tcBorders>
          </w:tcPr>
          <w:p w:rsidR="00C052C6" w:rsidRPr="000F0F0B" w:rsidRDefault="00C052C6" w:rsidP="00447A82">
            <w:pPr>
              <w:pStyle w:val="TableParagraph"/>
              <w:kinsoku w:val="0"/>
              <w:overflowPunct w:val="0"/>
              <w:spacing w:line="261" w:lineRule="exact"/>
              <w:jc w:val="center"/>
              <w:rPr>
                <w:rFonts w:ascii="仿宋_GB2312" w:eastAsia="仿宋_GB2312"/>
                <w:sz w:val="21"/>
                <w:szCs w:val="21"/>
              </w:rPr>
            </w:pPr>
            <w:r w:rsidRPr="000F0F0B">
              <w:rPr>
                <w:rFonts w:ascii="仿宋_GB2312" w:eastAsia="仿宋_GB2312" w:hAnsi="仿宋_GB2312" w:cs="仿宋_GB2312" w:hint="eastAsia"/>
                <w:w w:val="95"/>
                <w:sz w:val="21"/>
                <w:szCs w:val="21"/>
              </w:rPr>
              <w:t>家庭年人均收入</w:t>
            </w:r>
            <w:r w:rsidRPr="000F0F0B">
              <w:rPr>
                <w:rFonts w:ascii="仿宋_GB2312" w:eastAsia="仿宋_GB2312" w:hAnsi="仿宋_GB2312" w:cs="仿宋_GB2312"/>
                <w:w w:val="95"/>
                <w:sz w:val="21"/>
                <w:szCs w:val="21"/>
              </w:rPr>
              <w:t xml:space="preserve"> 4</w:t>
            </w:r>
            <w:r>
              <w:rPr>
                <w:rFonts w:ascii="仿宋_GB2312" w:eastAsia="仿宋_GB2312" w:hAnsi="仿宋_GB2312" w:cs="仿宋_GB2312"/>
                <w:w w:val="95"/>
                <w:sz w:val="21"/>
                <w:szCs w:val="21"/>
              </w:rPr>
              <w:t>000</w:t>
            </w:r>
            <w:r w:rsidRPr="000F0F0B">
              <w:rPr>
                <w:rFonts w:ascii="仿宋_GB2312" w:eastAsia="仿宋_GB2312" w:hAnsi="仿宋_GB2312" w:cs="仿宋_GB2312" w:hint="eastAsia"/>
                <w:w w:val="95"/>
                <w:sz w:val="21"/>
                <w:szCs w:val="21"/>
              </w:rPr>
              <w:t>元以下</w:t>
            </w:r>
            <w:r w:rsidRPr="000F0F0B">
              <w:rPr>
                <w:rFonts w:ascii="仿宋_GB2312" w:eastAsia="仿宋_GB2312" w:hAnsi="仿宋_GB2312" w:cs="仿宋_GB2312"/>
                <w:w w:val="95"/>
                <w:sz w:val="21"/>
                <w:szCs w:val="21"/>
              </w:rPr>
              <w:t xml:space="preserve"> 10 </w:t>
            </w:r>
            <w:r w:rsidRPr="000F0F0B">
              <w:rPr>
                <w:rFonts w:ascii="仿宋_GB2312" w:eastAsia="仿宋_GB2312" w:hAnsi="仿宋_GB2312" w:cs="仿宋_GB2312" w:hint="eastAsia"/>
                <w:w w:val="95"/>
                <w:sz w:val="21"/>
                <w:szCs w:val="21"/>
              </w:rPr>
              <w:t>分，</w:t>
            </w:r>
            <w:r w:rsidRPr="000F0F0B">
              <w:rPr>
                <w:rFonts w:ascii="仿宋_GB2312" w:eastAsia="仿宋_GB2312" w:hAnsi="仿宋_GB2312" w:cs="仿宋_GB2312"/>
                <w:w w:val="95"/>
                <w:sz w:val="21"/>
                <w:szCs w:val="21"/>
              </w:rPr>
              <w:t>4</w:t>
            </w:r>
            <w:r>
              <w:rPr>
                <w:rFonts w:ascii="仿宋_GB2312" w:eastAsia="仿宋_GB2312" w:hAnsi="仿宋_GB2312" w:cs="仿宋_GB2312"/>
                <w:w w:val="95"/>
                <w:sz w:val="21"/>
                <w:szCs w:val="21"/>
              </w:rPr>
              <w:t>00</w:t>
            </w:r>
            <w:r w:rsidR="003D2B6E">
              <w:rPr>
                <w:rFonts w:ascii="仿宋_GB2312" w:eastAsia="仿宋_GB2312" w:hAnsi="仿宋_GB2312" w:cs="仿宋_GB2312" w:hint="eastAsia"/>
                <w:w w:val="95"/>
                <w:sz w:val="21"/>
                <w:szCs w:val="21"/>
              </w:rPr>
              <w:t>1</w:t>
            </w:r>
            <w:r w:rsidRPr="000F0F0B">
              <w:rPr>
                <w:rFonts w:ascii="仿宋_GB2312" w:eastAsia="仿宋_GB2312" w:hAnsi="仿宋_GB2312" w:cs="仿宋_GB2312"/>
                <w:w w:val="95"/>
                <w:sz w:val="21"/>
                <w:szCs w:val="21"/>
              </w:rPr>
              <w:t xml:space="preserve">-8000 </w:t>
            </w:r>
            <w:r w:rsidRPr="000F0F0B">
              <w:rPr>
                <w:rFonts w:ascii="仿宋_GB2312" w:eastAsia="仿宋_GB2312" w:hAnsi="仿宋_GB2312" w:cs="仿宋_GB2312" w:hint="eastAsia"/>
                <w:w w:val="95"/>
                <w:sz w:val="21"/>
                <w:szCs w:val="21"/>
              </w:rPr>
              <w:t>元</w:t>
            </w:r>
            <w:r w:rsidRPr="000F0F0B">
              <w:rPr>
                <w:rFonts w:ascii="仿宋_GB2312" w:eastAsia="仿宋_GB2312" w:hAnsi="仿宋_GB2312" w:cs="仿宋_GB2312"/>
                <w:w w:val="95"/>
                <w:sz w:val="21"/>
                <w:szCs w:val="21"/>
              </w:rPr>
              <w:t xml:space="preserve"> 6 </w:t>
            </w:r>
            <w:r w:rsidRPr="000F0F0B">
              <w:rPr>
                <w:rFonts w:ascii="仿宋_GB2312" w:eastAsia="仿宋_GB2312" w:hAnsi="仿宋_GB2312" w:cs="仿宋_GB2312" w:hint="eastAsia"/>
                <w:w w:val="95"/>
                <w:sz w:val="21"/>
                <w:szCs w:val="21"/>
              </w:rPr>
              <w:t>分</w:t>
            </w:r>
            <w:r>
              <w:rPr>
                <w:rFonts w:ascii="仿宋_GB2312" w:eastAsia="仿宋_GB2312" w:hAnsi="仿宋_GB2312" w:cs="仿宋_GB2312"/>
                <w:w w:val="95"/>
                <w:sz w:val="21"/>
                <w:szCs w:val="21"/>
              </w:rPr>
              <w:t>,800</w:t>
            </w:r>
            <w:r w:rsidR="003D2B6E">
              <w:rPr>
                <w:rFonts w:ascii="仿宋_GB2312" w:eastAsia="仿宋_GB2312" w:hAnsi="仿宋_GB2312" w:cs="仿宋_GB2312" w:hint="eastAsia"/>
                <w:w w:val="95"/>
                <w:sz w:val="21"/>
                <w:szCs w:val="21"/>
              </w:rPr>
              <w:t>1</w:t>
            </w:r>
            <w:r>
              <w:rPr>
                <w:rFonts w:ascii="仿宋_GB2312" w:eastAsia="仿宋_GB2312" w:hAnsi="仿宋_GB2312" w:cs="仿宋_GB2312"/>
                <w:w w:val="95"/>
                <w:sz w:val="21"/>
                <w:szCs w:val="21"/>
              </w:rPr>
              <w:t>-10000</w:t>
            </w:r>
            <w:r w:rsidRPr="000F0F0B">
              <w:rPr>
                <w:rFonts w:ascii="仿宋_GB2312" w:eastAsia="仿宋_GB2312" w:hAnsi="仿宋_GB2312" w:cs="仿宋_GB2312" w:hint="eastAsia"/>
                <w:w w:val="95"/>
                <w:sz w:val="21"/>
                <w:szCs w:val="21"/>
              </w:rPr>
              <w:t>元</w:t>
            </w:r>
            <w:r>
              <w:rPr>
                <w:rFonts w:ascii="仿宋_GB2312" w:eastAsia="仿宋_GB2312" w:hAnsi="仿宋_GB2312" w:cs="仿宋_GB2312" w:hint="eastAsia"/>
                <w:w w:val="95"/>
                <w:sz w:val="21"/>
                <w:szCs w:val="21"/>
              </w:rPr>
              <w:t>以上</w:t>
            </w:r>
            <w:r w:rsidR="00072690">
              <w:rPr>
                <w:rFonts w:ascii="仿宋_GB2312" w:eastAsia="仿宋_GB2312" w:hAnsi="仿宋_GB2312" w:cs="仿宋_GB2312" w:hint="eastAsia"/>
                <w:w w:val="95"/>
                <w:sz w:val="21"/>
                <w:szCs w:val="21"/>
              </w:rPr>
              <w:t xml:space="preserve"> </w:t>
            </w:r>
            <w:r>
              <w:rPr>
                <w:rFonts w:ascii="仿宋_GB2312" w:eastAsia="仿宋_GB2312" w:hAnsi="仿宋_GB2312" w:cs="仿宋_GB2312"/>
                <w:w w:val="95"/>
                <w:sz w:val="21"/>
                <w:szCs w:val="21"/>
              </w:rPr>
              <w:t xml:space="preserve">3 </w:t>
            </w:r>
            <w:r w:rsidRPr="000F0F0B">
              <w:rPr>
                <w:rFonts w:ascii="仿宋_GB2312" w:eastAsia="仿宋_GB2312" w:hAnsi="仿宋_GB2312" w:cs="仿宋_GB2312" w:hint="eastAsia"/>
                <w:w w:val="95"/>
                <w:sz w:val="21"/>
                <w:szCs w:val="21"/>
              </w:rPr>
              <w:t>分</w:t>
            </w:r>
          </w:p>
        </w:tc>
      </w:tr>
      <w:tr w:rsidR="00AE0F10" w:rsidRPr="000F0F0B" w:rsidTr="00933E67">
        <w:trPr>
          <w:trHeight w:val="987"/>
        </w:trPr>
        <w:tc>
          <w:tcPr>
            <w:tcW w:w="1560" w:type="dxa"/>
            <w:tcBorders>
              <w:top w:val="single" w:sz="4" w:space="0" w:color="000000"/>
              <w:left w:val="single" w:sz="4" w:space="0" w:color="000000"/>
              <w:right w:val="single" w:sz="4" w:space="0" w:color="000000"/>
            </w:tcBorders>
            <w:vAlign w:val="center"/>
          </w:tcPr>
          <w:p w:rsidR="00072690" w:rsidRPr="00213CC9" w:rsidRDefault="00AE0F10" w:rsidP="00AE0F10">
            <w:pPr>
              <w:jc w:val="center"/>
              <w:rPr>
                <w:rFonts w:ascii="黑体" w:eastAsia="黑体" w:hAnsi="黑体"/>
                <w:sz w:val="18"/>
                <w:szCs w:val="18"/>
              </w:rPr>
            </w:pPr>
            <w:r w:rsidRPr="00213CC9">
              <w:rPr>
                <w:rFonts w:ascii="黑体" w:eastAsia="黑体" w:hAnsi="黑体" w:hint="eastAsia"/>
                <w:sz w:val="18"/>
                <w:szCs w:val="18"/>
              </w:rPr>
              <w:t>在校期间参加校资助中心活动</w:t>
            </w:r>
          </w:p>
          <w:p w:rsidR="00AE0F10" w:rsidRPr="00213CC9" w:rsidRDefault="00AE0F10" w:rsidP="00AE0F10">
            <w:pPr>
              <w:jc w:val="center"/>
              <w:rPr>
                <w:rFonts w:ascii="黑体" w:eastAsia="黑体" w:hAnsi="黑体"/>
                <w:sz w:val="18"/>
                <w:szCs w:val="18"/>
              </w:rPr>
            </w:pPr>
            <w:r w:rsidRPr="00213CC9">
              <w:rPr>
                <w:rFonts w:ascii="黑体" w:eastAsia="黑体" w:hAnsi="黑体" w:hint="eastAsia"/>
                <w:sz w:val="18"/>
                <w:szCs w:val="18"/>
              </w:rPr>
              <w:t>（</w:t>
            </w:r>
            <w:r w:rsidRPr="00213CC9">
              <w:rPr>
                <w:rFonts w:ascii="黑体" w:eastAsia="黑体" w:hAnsi="黑体"/>
                <w:sz w:val="18"/>
                <w:szCs w:val="18"/>
              </w:rPr>
              <w:t xml:space="preserve">5 </w:t>
            </w:r>
            <w:r w:rsidRPr="00213CC9">
              <w:rPr>
                <w:rFonts w:ascii="黑体" w:eastAsia="黑体" w:hAnsi="黑体" w:hint="eastAsia"/>
                <w:sz w:val="18"/>
                <w:szCs w:val="18"/>
              </w:rPr>
              <w:t>分）</w:t>
            </w:r>
          </w:p>
        </w:tc>
        <w:tc>
          <w:tcPr>
            <w:tcW w:w="709" w:type="dxa"/>
            <w:tcBorders>
              <w:top w:val="single" w:sz="4" w:space="0" w:color="000000"/>
              <w:left w:val="single" w:sz="4" w:space="0" w:color="000000"/>
              <w:right w:val="single" w:sz="4" w:space="0" w:color="000000"/>
            </w:tcBorders>
          </w:tcPr>
          <w:p w:rsidR="00AE0F10" w:rsidRPr="00C84864" w:rsidRDefault="00AE0F10" w:rsidP="004F3EF6">
            <w:pPr>
              <w:pStyle w:val="TableParagraph"/>
              <w:kinsoku w:val="0"/>
              <w:overflowPunct w:val="0"/>
              <w:spacing w:before="141"/>
              <w:jc w:val="center"/>
            </w:pPr>
            <w:r>
              <w:rPr>
                <w:rFonts w:ascii="仿宋_GB2312" w:eastAsia="仿宋_GB2312" w:hAnsi="仿宋_GB2312" w:cs="仿宋_GB2312" w:hint="eastAsia"/>
                <w:sz w:val="21"/>
                <w:szCs w:val="21"/>
              </w:rPr>
              <w:t>5</w:t>
            </w:r>
          </w:p>
        </w:tc>
        <w:tc>
          <w:tcPr>
            <w:tcW w:w="992" w:type="dxa"/>
            <w:tcBorders>
              <w:top w:val="single" w:sz="4" w:space="0" w:color="000000"/>
              <w:left w:val="single" w:sz="4" w:space="0" w:color="000000"/>
              <w:right w:val="single" w:sz="4" w:space="0" w:color="000000"/>
            </w:tcBorders>
          </w:tcPr>
          <w:p w:rsidR="00AE0F10" w:rsidRPr="00C84864" w:rsidRDefault="00AE0F10" w:rsidP="00AE0F10"/>
        </w:tc>
        <w:tc>
          <w:tcPr>
            <w:tcW w:w="7371" w:type="dxa"/>
            <w:tcBorders>
              <w:top w:val="single" w:sz="4" w:space="0" w:color="000000"/>
              <w:left w:val="single" w:sz="4" w:space="0" w:color="000000"/>
              <w:right w:val="single" w:sz="4" w:space="0" w:color="000000"/>
            </w:tcBorders>
          </w:tcPr>
          <w:p w:rsidR="0072310F" w:rsidRDefault="0072310F" w:rsidP="00AE0F10">
            <w:pPr>
              <w:pStyle w:val="TableParagraph"/>
              <w:kinsoku w:val="0"/>
              <w:overflowPunct w:val="0"/>
              <w:spacing w:line="261" w:lineRule="exact"/>
              <w:rPr>
                <w:rFonts w:ascii="仿宋_GB2312" w:eastAsia="仿宋_GB2312" w:hAnsi="仿宋_GB2312" w:cs="仿宋_GB2312"/>
                <w:w w:val="95"/>
                <w:sz w:val="21"/>
                <w:szCs w:val="21"/>
              </w:rPr>
            </w:pPr>
          </w:p>
          <w:p w:rsidR="00AE0F10" w:rsidRPr="00C84864" w:rsidRDefault="00AE0F10" w:rsidP="00AE0F10">
            <w:pPr>
              <w:pStyle w:val="TableParagraph"/>
              <w:kinsoku w:val="0"/>
              <w:overflowPunct w:val="0"/>
              <w:spacing w:line="261" w:lineRule="exact"/>
              <w:rPr>
                <w:rFonts w:ascii="仿宋_GB2312" w:eastAsia="仿宋_GB2312" w:hAnsi="仿宋_GB2312" w:cs="仿宋_GB2312"/>
                <w:w w:val="95"/>
                <w:sz w:val="21"/>
                <w:szCs w:val="21"/>
              </w:rPr>
            </w:pPr>
            <w:r w:rsidRPr="00C84864">
              <w:rPr>
                <w:rFonts w:ascii="仿宋_GB2312" w:eastAsia="仿宋_GB2312" w:hAnsi="仿宋_GB2312" w:cs="仿宋_GB2312" w:hint="eastAsia"/>
                <w:w w:val="95"/>
                <w:sz w:val="21"/>
                <w:szCs w:val="21"/>
              </w:rPr>
              <w:t>家庭经济困难，申请并办理了国家</w:t>
            </w:r>
            <w:r>
              <w:rPr>
                <w:rFonts w:ascii="仿宋_GB2312" w:eastAsia="仿宋_GB2312" w:hAnsi="仿宋_GB2312" w:cs="仿宋_GB2312" w:hint="eastAsia"/>
                <w:w w:val="95"/>
                <w:sz w:val="21"/>
                <w:szCs w:val="21"/>
              </w:rPr>
              <w:t>助</w:t>
            </w:r>
            <w:r w:rsidR="004F3EF6">
              <w:rPr>
                <w:rFonts w:ascii="仿宋_GB2312" w:eastAsia="仿宋_GB2312" w:hAnsi="仿宋_GB2312" w:cs="仿宋_GB2312" w:hint="eastAsia"/>
                <w:w w:val="95"/>
                <w:sz w:val="21"/>
                <w:szCs w:val="21"/>
              </w:rPr>
              <w:t>学贷款</w:t>
            </w:r>
            <w:r w:rsidRPr="00C84864">
              <w:rPr>
                <w:rFonts w:ascii="仿宋_GB2312" w:eastAsia="仿宋_GB2312" w:hAnsi="仿宋_GB2312" w:cs="仿宋_GB2312" w:hint="eastAsia"/>
                <w:w w:val="95"/>
                <w:sz w:val="21"/>
                <w:szCs w:val="21"/>
              </w:rPr>
              <w:t>的学生，</w:t>
            </w:r>
            <w:r>
              <w:rPr>
                <w:rFonts w:ascii="仿宋_GB2312" w:eastAsia="仿宋_GB2312" w:hAnsi="仿宋_GB2312" w:cs="仿宋_GB2312" w:hint="eastAsia"/>
                <w:w w:val="95"/>
                <w:sz w:val="21"/>
                <w:szCs w:val="21"/>
              </w:rPr>
              <w:t>积极参加</w:t>
            </w:r>
            <w:r w:rsidR="004F3EF6">
              <w:rPr>
                <w:rFonts w:ascii="仿宋_GB2312" w:eastAsia="仿宋_GB2312" w:hAnsi="仿宋_GB2312" w:cs="仿宋_GB2312" w:hint="eastAsia"/>
                <w:w w:val="95"/>
                <w:sz w:val="21"/>
                <w:szCs w:val="21"/>
              </w:rPr>
              <w:t>学</w:t>
            </w:r>
            <w:r>
              <w:rPr>
                <w:rFonts w:ascii="仿宋_GB2312" w:eastAsia="仿宋_GB2312" w:hAnsi="仿宋_GB2312" w:cs="仿宋_GB2312" w:hint="eastAsia"/>
                <w:w w:val="95"/>
                <w:sz w:val="21"/>
                <w:szCs w:val="21"/>
              </w:rPr>
              <w:t>校资助中心组织的宣传活动</w:t>
            </w:r>
            <w:r w:rsidR="00072690">
              <w:rPr>
                <w:rFonts w:ascii="仿宋_GB2312" w:eastAsia="仿宋_GB2312" w:hAnsi="仿宋_GB2312" w:cs="仿宋_GB2312" w:hint="eastAsia"/>
                <w:w w:val="95"/>
                <w:sz w:val="21"/>
                <w:szCs w:val="21"/>
              </w:rPr>
              <w:t xml:space="preserve">。                                                         </w:t>
            </w:r>
            <w:r w:rsidR="004F3EF6">
              <w:rPr>
                <w:rFonts w:ascii="仿宋_GB2312" w:eastAsia="仿宋_GB2312" w:hAnsi="仿宋_GB2312" w:cs="仿宋_GB2312"/>
                <w:w w:val="95"/>
                <w:sz w:val="21"/>
                <w:szCs w:val="21"/>
              </w:rPr>
              <w:t xml:space="preserve">  5</w:t>
            </w:r>
            <w:r w:rsidRPr="00C84864">
              <w:rPr>
                <w:rFonts w:ascii="仿宋_GB2312" w:eastAsia="仿宋_GB2312" w:hAnsi="仿宋_GB2312" w:cs="仿宋_GB2312" w:hint="eastAsia"/>
                <w:w w:val="95"/>
                <w:sz w:val="21"/>
                <w:szCs w:val="21"/>
              </w:rPr>
              <w:t>分</w:t>
            </w:r>
          </w:p>
        </w:tc>
      </w:tr>
      <w:tr w:rsidR="00C052C6" w:rsidRPr="000F0F0B" w:rsidTr="00933E67">
        <w:trPr>
          <w:trHeight w:hRule="exact" w:val="634"/>
        </w:trPr>
        <w:tc>
          <w:tcPr>
            <w:tcW w:w="1560" w:type="dxa"/>
            <w:vMerge w:val="restart"/>
            <w:tcBorders>
              <w:top w:val="single" w:sz="4" w:space="0" w:color="000000"/>
              <w:left w:val="single" w:sz="4" w:space="0" w:color="000000"/>
              <w:right w:val="single" w:sz="4" w:space="0" w:color="000000"/>
            </w:tcBorders>
            <w:vAlign w:val="center"/>
          </w:tcPr>
          <w:p w:rsidR="00C052C6" w:rsidRPr="00213CC9" w:rsidRDefault="00C052C6" w:rsidP="00447A82">
            <w:pPr>
              <w:jc w:val="center"/>
              <w:rPr>
                <w:rFonts w:ascii="黑体" w:eastAsia="黑体" w:hAnsi="黑体"/>
                <w:sz w:val="21"/>
                <w:szCs w:val="21"/>
              </w:rPr>
            </w:pPr>
            <w:r w:rsidRPr="00213CC9">
              <w:rPr>
                <w:rFonts w:ascii="黑体" w:eastAsia="黑体" w:hAnsi="黑体" w:hint="eastAsia"/>
                <w:sz w:val="21"/>
                <w:szCs w:val="21"/>
              </w:rPr>
              <w:t>在校日常消费行为小组评议</w:t>
            </w:r>
          </w:p>
          <w:p w:rsidR="00C052C6" w:rsidRPr="00213CC9" w:rsidRDefault="00C052C6" w:rsidP="00447A82">
            <w:pPr>
              <w:jc w:val="center"/>
              <w:rPr>
                <w:rFonts w:ascii="黑体" w:eastAsia="黑体" w:hAnsi="黑体"/>
              </w:rPr>
            </w:pPr>
            <w:r w:rsidRPr="00213CC9">
              <w:rPr>
                <w:rFonts w:ascii="黑体" w:eastAsia="黑体" w:hAnsi="黑体" w:hint="eastAsia"/>
                <w:sz w:val="21"/>
                <w:szCs w:val="21"/>
              </w:rPr>
              <w:t>（</w:t>
            </w:r>
            <w:r w:rsidRPr="00213CC9">
              <w:rPr>
                <w:rFonts w:ascii="黑体" w:eastAsia="黑体" w:hAnsi="黑体"/>
                <w:sz w:val="21"/>
                <w:szCs w:val="21"/>
              </w:rPr>
              <w:t xml:space="preserve">30 </w:t>
            </w:r>
            <w:r w:rsidRPr="00213CC9">
              <w:rPr>
                <w:rFonts w:ascii="黑体" w:eastAsia="黑体" w:hAnsi="黑体" w:hint="eastAsia"/>
                <w:sz w:val="21"/>
                <w:szCs w:val="21"/>
              </w:rPr>
              <w:t>分）</w:t>
            </w:r>
          </w:p>
        </w:tc>
        <w:tc>
          <w:tcPr>
            <w:tcW w:w="709" w:type="dxa"/>
            <w:tcBorders>
              <w:top w:val="single" w:sz="4" w:space="0" w:color="000000"/>
              <w:left w:val="single" w:sz="4" w:space="0" w:color="000000"/>
              <w:bottom w:val="single" w:sz="4" w:space="0" w:color="000000"/>
              <w:right w:val="single" w:sz="4" w:space="0" w:color="000000"/>
            </w:tcBorders>
          </w:tcPr>
          <w:p w:rsidR="00C052C6" w:rsidRDefault="00C052C6" w:rsidP="004F3EF6">
            <w:pPr>
              <w:pStyle w:val="TableParagraph"/>
              <w:kinsoku w:val="0"/>
              <w:overflowPunct w:val="0"/>
              <w:spacing w:before="141"/>
              <w:jc w:val="center"/>
            </w:pPr>
            <w:r>
              <w:rPr>
                <w:rFonts w:ascii="仿宋_GB2312" w:eastAsia="仿宋_GB2312" w:hAnsi="仿宋_GB2312" w:cs="仿宋_GB2312"/>
                <w:sz w:val="21"/>
                <w:szCs w:val="21"/>
              </w:rPr>
              <w:t>15</w:t>
            </w:r>
          </w:p>
        </w:tc>
        <w:tc>
          <w:tcPr>
            <w:tcW w:w="992" w:type="dxa"/>
            <w:tcBorders>
              <w:top w:val="single" w:sz="4" w:space="0" w:color="000000"/>
              <w:left w:val="single" w:sz="4" w:space="0" w:color="000000"/>
              <w:bottom w:val="single" w:sz="4" w:space="0" w:color="000000"/>
              <w:right w:val="single" w:sz="4" w:space="0" w:color="000000"/>
            </w:tcBorders>
          </w:tcPr>
          <w:p w:rsidR="00C052C6" w:rsidRDefault="00C052C6" w:rsidP="00447A82">
            <w:pPr>
              <w:jc w:val="center"/>
            </w:pPr>
          </w:p>
        </w:tc>
        <w:tc>
          <w:tcPr>
            <w:tcW w:w="7371" w:type="dxa"/>
            <w:tcBorders>
              <w:top w:val="single" w:sz="4" w:space="0" w:color="000000"/>
              <w:left w:val="single" w:sz="4" w:space="0" w:color="000000"/>
              <w:bottom w:val="single" w:sz="4" w:space="0" w:color="000000"/>
              <w:right w:val="single" w:sz="4" w:space="0" w:color="000000"/>
            </w:tcBorders>
          </w:tcPr>
          <w:p w:rsidR="00C052C6" w:rsidRPr="000F0F0B" w:rsidRDefault="00C052C6" w:rsidP="00C34E06">
            <w:pPr>
              <w:pStyle w:val="TableParagraph"/>
              <w:kinsoku w:val="0"/>
              <w:overflowPunct w:val="0"/>
              <w:spacing w:line="260" w:lineRule="exact"/>
              <w:ind w:right="-1"/>
              <w:rPr>
                <w:rFonts w:ascii="仿宋_GB2312" w:eastAsia="仿宋_GB2312" w:hAnsi="仿宋_GB2312" w:cs="仿宋_GB2312"/>
                <w:w w:val="95"/>
                <w:sz w:val="21"/>
                <w:szCs w:val="21"/>
              </w:rPr>
            </w:pPr>
            <w:r>
              <w:rPr>
                <w:rFonts w:ascii="仿宋_GB2312" w:eastAsia="仿宋_GB2312" w:hAnsi="仿宋_GB2312" w:cs="仿宋_GB2312" w:hint="eastAsia"/>
                <w:w w:val="95"/>
                <w:sz w:val="21"/>
                <w:szCs w:val="21"/>
              </w:rPr>
              <w:t>着装干净</w:t>
            </w:r>
            <w:r w:rsidRPr="000F0F0B">
              <w:rPr>
                <w:rFonts w:ascii="仿宋_GB2312" w:eastAsia="仿宋_GB2312" w:hAnsi="仿宋_GB2312" w:cs="仿宋_GB2312" w:hint="eastAsia"/>
                <w:w w:val="95"/>
                <w:sz w:val="21"/>
                <w:szCs w:val="21"/>
              </w:rPr>
              <w:t>朴实</w:t>
            </w:r>
            <w:r w:rsidRPr="000F0F0B">
              <w:rPr>
                <w:rFonts w:ascii="仿宋_GB2312" w:eastAsia="仿宋_GB2312" w:hAnsi="仿宋_GB2312" w:cs="仿宋_GB2312"/>
                <w:w w:val="95"/>
                <w:sz w:val="21"/>
                <w:szCs w:val="21"/>
              </w:rPr>
              <w:t>,</w:t>
            </w:r>
            <w:r w:rsidRPr="000F0F0B">
              <w:rPr>
                <w:rFonts w:ascii="仿宋_GB2312" w:eastAsia="仿宋_GB2312" w:hAnsi="仿宋_GB2312" w:cs="仿宋_GB2312" w:hint="eastAsia"/>
                <w:w w:val="95"/>
                <w:sz w:val="21"/>
                <w:szCs w:val="21"/>
              </w:rPr>
              <w:t>不购买高档时装等用品</w:t>
            </w:r>
            <w:r w:rsidRPr="000F0F0B">
              <w:rPr>
                <w:rFonts w:ascii="仿宋_GB2312" w:eastAsia="仿宋_GB2312" w:hAnsi="仿宋_GB2312" w:cs="仿宋_GB2312"/>
                <w:w w:val="95"/>
                <w:sz w:val="21"/>
                <w:szCs w:val="21"/>
              </w:rPr>
              <w:t>,</w:t>
            </w:r>
            <w:r w:rsidRPr="000F0F0B">
              <w:rPr>
                <w:rFonts w:ascii="仿宋_GB2312" w:eastAsia="仿宋_GB2312" w:hAnsi="仿宋_GB2312" w:cs="仿宋_GB2312" w:hint="eastAsia"/>
                <w:w w:val="95"/>
                <w:sz w:val="21"/>
                <w:szCs w:val="21"/>
              </w:rPr>
              <w:t>不佩戴贵重首饰、不使用高档化妆品</w:t>
            </w:r>
            <w:r w:rsidRPr="000F0F0B">
              <w:rPr>
                <w:rFonts w:ascii="仿宋_GB2312" w:eastAsia="仿宋_GB2312" w:hAnsi="仿宋_GB2312" w:cs="仿宋_GB2312"/>
                <w:w w:val="95"/>
                <w:sz w:val="21"/>
                <w:szCs w:val="21"/>
              </w:rPr>
              <w:t>,</w:t>
            </w:r>
            <w:r w:rsidRPr="000F0F0B">
              <w:rPr>
                <w:rFonts w:ascii="仿宋_GB2312" w:eastAsia="仿宋_GB2312" w:hAnsi="仿宋_GB2312" w:cs="仿宋_GB2312" w:hint="eastAsia"/>
                <w:w w:val="95"/>
                <w:sz w:val="21"/>
                <w:szCs w:val="21"/>
              </w:rPr>
              <w:t>表现好者</w:t>
            </w:r>
            <w:r w:rsidRPr="000F0F0B">
              <w:rPr>
                <w:rFonts w:ascii="仿宋_GB2312" w:eastAsia="仿宋_GB2312" w:hAnsi="仿宋_GB2312" w:cs="仿宋_GB2312"/>
                <w:w w:val="95"/>
                <w:sz w:val="21"/>
                <w:szCs w:val="21"/>
              </w:rPr>
              <w:t xml:space="preserve"> 12-15 </w:t>
            </w:r>
            <w:r w:rsidRPr="000F0F0B">
              <w:rPr>
                <w:rFonts w:ascii="仿宋_GB2312" w:eastAsia="仿宋_GB2312" w:hAnsi="仿宋_GB2312" w:cs="仿宋_GB2312" w:hint="eastAsia"/>
                <w:w w:val="95"/>
                <w:sz w:val="21"/>
                <w:szCs w:val="21"/>
              </w:rPr>
              <w:t>分</w:t>
            </w:r>
            <w:r w:rsidRPr="000F0F0B">
              <w:rPr>
                <w:rFonts w:ascii="仿宋_GB2312" w:eastAsia="仿宋_GB2312" w:hAnsi="仿宋_GB2312" w:cs="仿宋_GB2312"/>
                <w:w w:val="95"/>
                <w:sz w:val="21"/>
                <w:szCs w:val="21"/>
              </w:rPr>
              <w:t>,</w:t>
            </w:r>
            <w:r w:rsidRPr="000F0F0B">
              <w:rPr>
                <w:rFonts w:ascii="仿宋_GB2312" w:eastAsia="仿宋_GB2312" w:hAnsi="仿宋_GB2312" w:cs="仿宋_GB2312" w:hint="eastAsia"/>
                <w:w w:val="95"/>
                <w:sz w:val="21"/>
                <w:szCs w:val="21"/>
              </w:rPr>
              <w:t>表现较好者</w:t>
            </w:r>
            <w:r w:rsidRPr="000F0F0B">
              <w:rPr>
                <w:rFonts w:ascii="仿宋_GB2312" w:eastAsia="仿宋_GB2312" w:hAnsi="仿宋_GB2312" w:cs="仿宋_GB2312"/>
                <w:w w:val="95"/>
                <w:sz w:val="21"/>
                <w:szCs w:val="21"/>
              </w:rPr>
              <w:t xml:space="preserve"> 9-11 </w:t>
            </w:r>
            <w:r w:rsidRPr="000F0F0B">
              <w:rPr>
                <w:rFonts w:ascii="仿宋_GB2312" w:eastAsia="仿宋_GB2312" w:hAnsi="仿宋_GB2312" w:cs="仿宋_GB2312" w:hint="eastAsia"/>
                <w:w w:val="95"/>
                <w:sz w:val="21"/>
                <w:szCs w:val="21"/>
              </w:rPr>
              <w:t>分</w:t>
            </w:r>
            <w:r w:rsidRPr="000F0F0B">
              <w:rPr>
                <w:rFonts w:ascii="仿宋_GB2312" w:eastAsia="仿宋_GB2312" w:hAnsi="仿宋_GB2312" w:cs="仿宋_GB2312"/>
                <w:w w:val="95"/>
                <w:sz w:val="21"/>
                <w:szCs w:val="21"/>
              </w:rPr>
              <w:t>,</w:t>
            </w:r>
            <w:r w:rsidRPr="000F0F0B">
              <w:rPr>
                <w:rFonts w:ascii="仿宋_GB2312" w:eastAsia="仿宋_GB2312" w:hAnsi="仿宋_GB2312" w:cs="仿宋_GB2312" w:hint="eastAsia"/>
                <w:w w:val="95"/>
                <w:sz w:val="21"/>
                <w:szCs w:val="21"/>
              </w:rPr>
              <w:t>一般者</w:t>
            </w:r>
            <w:r w:rsidRPr="000F0F0B">
              <w:rPr>
                <w:rFonts w:ascii="仿宋_GB2312" w:eastAsia="仿宋_GB2312" w:hAnsi="仿宋_GB2312" w:cs="仿宋_GB2312"/>
                <w:w w:val="95"/>
                <w:sz w:val="21"/>
                <w:szCs w:val="21"/>
              </w:rPr>
              <w:t xml:space="preserve"> 5-8 </w:t>
            </w:r>
            <w:r w:rsidRPr="000F0F0B">
              <w:rPr>
                <w:rFonts w:ascii="仿宋_GB2312" w:eastAsia="仿宋_GB2312" w:hAnsi="仿宋_GB2312" w:cs="仿宋_GB2312" w:hint="eastAsia"/>
                <w:w w:val="95"/>
                <w:sz w:val="21"/>
                <w:szCs w:val="21"/>
              </w:rPr>
              <w:t>分</w:t>
            </w:r>
            <w:r w:rsidRPr="000F0F0B">
              <w:rPr>
                <w:rFonts w:ascii="仿宋_GB2312" w:eastAsia="仿宋_GB2312" w:hAnsi="仿宋_GB2312" w:cs="仿宋_GB2312"/>
                <w:w w:val="95"/>
                <w:sz w:val="21"/>
                <w:szCs w:val="21"/>
              </w:rPr>
              <w:t>,</w:t>
            </w:r>
            <w:r w:rsidRPr="000F0F0B">
              <w:rPr>
                <w:rFonts w:ascii="仿宋_GB2312" w:eastAsia="仿宋_GB2312" w:hAnsi="仿宋_GB2312" w:cs="仿宋_GB2312" w:hint="eastAsia"/>
                <w:w w:val="95"/>
                <w:sz w:val="21"/>
                <w:szCs w:val="21"/>
              </w:rPr>
              <w:t>表现较差者</w:t>
            </w:r>
            <w:r w:rsidRPr="000F0F0B">
              <w:rPr>
                <w:rFonts w:ascii="仿宋_GB2312" w:eastAsia="仿宋_GB2312" w:hAnsi="仿宋_GB2312" w:cs="仿宋_GB2312"/>
                <w:w w:val="95"/>
                <w:sz w:val="21"/>
                <w:szCs w:val="21"/>
              </w:rPr>
              <w:t>(</w:t>
            </w:r>
            <w:r w:rsidRPr="000F0F0B">
              <w:rPr>
                <w:rFonts w:ascii="仿宋_GB2312" w:eastAsia="仿宋_GB2312" w:hAnsi="仿宋_GB2312" w:cs="仿宋_GB2312" w:hint="eastAsia"/>
                <w:w w:val="95"/>
                <w:sz w:val="21"/>
                <w:szCs w:val="21"/>
              </w:rPr>
              <w:t>组织聚会等</w:t>
            </w:r>
            <w:r w:rsidRPr="000F0F0B">
              <w:rPr>
                <w:rFonts w:ascii="仿宋_GB2312" w:eastAsia="仿宋_GB2312" w:hAnsi="仿宋_GB2312" w:cs="仿宋_GB2312"/>
                <w:w w:val="95"/>
                <w:sz w:val="21"/>
                <w:szCs w:val="21"/>
              </w:rPr>
              <w:t xml:space="preserve">) 0 </w:t>
            </w:r>
            <w:r w:rsidRPr="000F0F0B">
              <w:rPr>
                <w:rFonts w:ascii="仿宋_GB2312" w:eastAsia="仿宋_GB2312" w:hAnsi="仿宋_GB2312" w:cs="仿宋_GB2312" w:hint="eastAsia"/>
                <w:w w:val="95"/>
                <w:sz w:val="21"/>
                <w:szCs w:val="21"/>
              </w:rPr>
              <w:t>分。</w:t>
            </w:r>
          </w:p>
        </w:tc>
      </w:tr>
      <w:tr w:rsidR="00C052C6" w:rsidRPr="000F0F0B" w:rsidTr="00933E67">
        <w:trPr>
          <w:trHeight w:val="624"/>
        </w:trPr>
        <w:tc>
          <w:tcPr>
            <w:tcW w:w="1560" w:type="dxa"/>
            <w:vMerge/>
            <w:tcBorders>
              <w:left w:val="single" w:sz="4" w:space="0" w:color="000000"/>
              <w:bottom w:val="nil"/>
              <w:right w:val="single" w:sz="4" w:space="0" w:color="000000"/>
            </w:tcBorders>
          </w:tcPr>
          <w:p w:rsidR="00C052C6" w:rsidRPr="00213CC9" w:rsidRDefault="00C052C6" w:rsidP="00447A82">
            <w:pPr>
              <w:jc w:val="center"/>
              <w:rPr>
                <w:rFonts w:ascii="黑体" w:eastAsia="黑体" w:hAnsi="黑体"/>
              </w:rPr>
            </w:pPr>
          </w:p>
        </w:tc>
        <w:tc>
          <w:tcPr>
            <w:tcW w:w="709" w:type="dxa"/>
            <w:tcBorders>
              <w:top w:val="single" w:sz="4" w:space="0" w:color="000000"/>
              <w:left w:val="single" w:sz="4" w:space="0" w:color="000000"/>
              <w:bottom w:val="single" w:sz="4" w:space="0" w:color="000000"/>
              <w:right w:val="single" w:sz="4" w:space="0" w:color="000000"/>
            </w:tcBorders>
          </w:tcPr>
          <w:p w:rsidR="00C052C6" w:rsidRDefault="00C052C6" w:rsidP="004F3EF6">
            <w:pPr>
              <w:pStyle w:val="TableParagraph"/>
              <w:kinsoku w:val="0"/>
              <w:overflowPunct w:val="0"/>
              <w:spacing w:before="143"/>
              <w:jc w:val="center"/>
            </w:pPr>
            <w:r>
              <w:rPr>
                <w:rFonts w:ascii="仿宋_GB2312" w:eastAsia="仿宋_GB2312" w:hAnsi="仿宋_GB2312" w:cs="仿宋_GB2312"/>
                <w:sz w:val="21"/>
                <w:szCs w:val="21"/>
              </w:rPr>
              <w:t>10</w:t>
            </w:r>
          </w:p>
        </w:tc>
        <w:tc>
          <w:tcPr>
            <w:tcW w:w="992" w:type="dxa"/>
            <w:tcBorders>
              <w:top w:val="single" w:sz="4" w:space="0" w:color="000000"/>
              <w:left w:val="single" w:sz="4" w:space="0" w:color="000000"/>
              <w:bottom w:val="single" w:sz="4" w:space="0" w:color="000000"/>
              <w:right w:val="single" w:sz="4" w:space="0" w:color="000000"/>
            </w:tcBorders>
          </w:tcPr>
          <w:p w:rsidR="00C052C6" w:rsidRDefault="00C052C6" w:rsidP="00447A82">
            <w:pPr>
              <w:jc w:val="center"/>
            </w:pPr>
          </w:p>
        </w:tc>
        <w:tc>
          <w:tcPr>
            <w:tcW w:w="7371" w:type="dxa"/>
            <w:tcBorders>
              <w:top w:val="single" w:sz="4" w:space="0" w:color="000000"/>
              <w:left w:val="single" w:sz="4" w:space="0" w:color="000000"/>
              <w:bottom w:val="single" w:sz="4" w:space="0" w:color="000000"/>
              <w:right w:val="single" w:sz="4" w:space="0" w:color="000000"/>
            </w:tcBorders>
          </w:tcPr>
          <w:p w:rsidR="00C052C6" w:rsidRPr="000F0F0B" w:rsidRDefault="00C052C6" w:rsidP="00C34E06">
            <w:pPr>
              <w:pStyle w:val="TableParagraph"/>
              <w:kinsoku w:val="0"/>
              <w:overflowPunct w:val="0"/>
              <w:spacing w:line="262" w:lineRule="exact"/>
              <w:rPr>
                <w:rFonts w:ascii="仿宋_GB2312" w:eastAsia="仿宋_GB2312" w:hAnsi="仿宋_GB2312" w:cs="仿宋_GB2312"/>
                <w:w w:val="95"/>
                <w:sz w:val="21"/>
                <w:szCs w:val="21"/>
              </w:rPr>
            </w:pPr>
            <w:r w:rsidRPr="000F0F0B">
              <w:rPr>
                <w:rFonts w:ascii="仿宋_GB2312" w:eastAsia="仿宋_GB2312" w:hAnsi="仿宋_GB2312" w:cs="仿宋_GB2312" w:hint="eastAsia"/>
                <w:w w:val="95"/>
                <w:sz w:val="21"/>
                <w:szCs w:val="21"/>
              </w:rPr>
              <w:t>没有高档手机（</w:t>
            </w:r>
            <w:r w:rsidRPr="000F0F0B">
              <w:rPr>
                <w:rFonts w:ascii="仿宋_GB2312" w:eastAsia="仿宋_GB2312" w:hAnsi="仿宋_GB2312" w:cs="仿宋_GB2312"/>
                <w:w w:val="95"/>
                <w:sz w:val="21"/>
                <w:szCs w:val="21"/>
              </w:rPr>
              <w:t>2000</w:t>
            </w:r>
            <w:r w:rsidRPr="000F0F0B">
              <w:rPr>
                <w:rFonts w:ascii="仿宋_GB2312" w:eastAsia="仿宋_GB2312" w:hAnsi="仿宋_GB2312" w:cs="仿宋_GB2312" w:hint="eastAsia"/>
                <w:w w:val="95"/>
                <w:sz w:val="21"/>
                <w:szCs w:val="21"/>
              </w:rPr>
              <w:t>元以上）、电脑等</w:t>
            </w:r>
            <w:r w:rsidR="00C84864">
              <w:rPr>
                <w:rFonts w:ascii="仿宋_GB2312" w:eastAsia="仿宋_GB2312" w:hAnsi="仿宋_GB2312" w:cs="仿宋_GB2312" w:hint="eastAsia"/>
                <w:w w:val="95"/>
                <w:sz w:val="21"/>
                <w:szCs w:val="21"/>
              </w:rPr>
              <w:t>奢侈</w:t>
            </w:r>
            <w:r w:rsidRPr="000F0F0B">
              <w:rPr>
                <w:rFonts w:ascii="仿宋_GB2312" w:eastAsia="仿宋_GB2312" w:hAnsi="仿宋_GB2312" w:cs="仿宋_GB2312" w:hint="eastAsia"/>
                <w:w w:val="95"/>
                <w:sz w:val="21"/>
                <w:szCs w:val="21"/>
              </w:rPr>
              <w:t>消费品</w:t>
            </w:r>
            <w:r w:rsidRPr="000F0F0B">
              <w:rPr>
                <w:rFonts w:ascii="仿宋_GB2312" w:eastAsia="仿宋_GB2312" w:hAnsi="仿宋_GB2312" w:cs="仿宋_GB2312"/>
                <w:w w:val="95"/>
                <w:sz w:val="21"/>
                <w:szCs w:val="21"/>
              </w:rPr>
              <w:t>,</w:t>
            </w:r>
            <w:r w:rsidRPr="000F0F0B">
              <w:rPr>
                <w:rFonts w:ascii="仿宋_GB2312" w:eastAsia="仿宋_GB2312" w:hAnsi="仿宋_GB2312" w:cs="仿宋_GB2312" w:hint="eastAsia"/>
                <w:w w:val="95"/>
                <w:sz w:val="21"/>
                <w:szCs w:val="21"/>
              </w:rPr>
              <w:t>表现好者</w:t>
            </w:r>
            <w:r w:rsidRPr="000F0F0B">
              <w:rPr>
                <w:rFonts w:ascii="仿宋_GB2312" w:eastAsia="仿宋_GB2312" w:hAnsi="仿宋_GB2312" w:cs="仿宋_GB2312"/>
                <w:w w:val="95"/>
                <w:sz w:val="21"/>
                <w:szCs w:val="21"/>
              </w:rPr>
              <w:t xml:space="preserve"> 8-10 </w:t>
            </w:r>
            <w:r w:rsidRPr="000F0F0B">
              <w:rPr>
                <w:rFonts w:ascii="仿宋_GB2312" w:eastAsia="仿宋_GB2312" w:hAnsi="仿宋_GB2312" w:cs="仿宋_GB2312" w:hint="eastAsia"/>
                <w:w w:val="95"/>
                <w:sz w:val="21"/>
                <w:szCs w:val="21"/>
              </w:rPr>
              <w:t>分</w:t>
            </w:r>
            <w:r w:rsidRPr="000F0F0B">
              <w:rPr>
                <w:rFonts w:ascii="仿宋_GB2312" w:eastAsia="仿宋_GB2312" w:hAnsi="仿宋_GB2312" w:cs="仿宋_GB2312"/>
                <w:w w:val="95"/>
                <w:sz w:val="21"/>
                <w:szCs w:val="21"/>
              </w:rPr>
              <w:t>,</w:t>
            </w:r>
            <w:r w:rsidRPr="000F0F0B">
              <w:rPr>
                <w:rFonts w:ascii="仿宋_GB2312" w:eastAsia="仿宋_GB2312" w:hAnsi="仿宋_GB2312" w:cs="仿宋_GB2312" w:hint="eastAsia"/>
                <w:w w:val="95"/>
                <w:sz w:val="21"/>
                <w:szCs w:val="21"/>
              </w:rPr>
              <w:t>表现较好者</w:t>
            </w:r>
            <w:r w:rsidRPr="000F0F0B">
              <w:rPr>
                <w:rFonts w:ascii="仿宋_GB2312" w:eastAsia="仿宋_GB2312" w:hAnsi="仿宋_GB2312" w:cs="仿宋_GB2312"/>
                <w:w w:val="95"/>
                <w:sz w:val="21"/>
                <w:szCs w:val="21"/>
              </w:rPr>
              <w:t xml:space="preserve"> 5-8 </w:t>
            </w:r>
            <w:r w:rsidRPr="000F0F0B">
              <w:rPr>
                <w:rFonts w:ascii="仿宋_GB2312" w:eastAsia="仿宋_GB2312" w:hAnsi="仿宋_GB2312" w:cs="仿宋_GB2312" w:hint="eastAsia"/>
                <w:w w:val="95"/>
                <w:sz w:val="21"/>
                <w:szCs w:val="21"/>
              </w:rPr>
              <w:t>分</w:t>
            </w:r>
            <w:r w:rsidRPr="000F0F0B">
              <w:rPr>
                <w:rFonts w:ascii="仿宋_GB2312" w:eastAsia="仿宋_GB2312" w:hAnsi="仿宋_GB2312" w:cs="仿宋_GB2312"/>
                <w:w w:val="95"/>
                <w:sz w:val="21"/>
                <w:szCs w:val="21"/>
              </w:rPr>
              <w:t>,</w:t>
            </w:r>
            <w:r w:rsidRPr="000F0F0B">
              <w:rPr>
                <w:rFonts w:ascii="仿宋_GB2312" w:eastAsia="仿宋_GB2312" w:hAnsi="仿宋_GB2312" w:cs="仿宋_GB2312" w:hint="eastAsia"/>
                <w:w w:val="95"/>
                <w:sz w:val="21"/>
                <w:szCs w:val="21"/>
              </w:rPr>
              <w:t>一般者</w:t>
            </w:r>
            <w:r w:rsidRPr="000F0F0B">
              <w:rPr>
                <w:rFonts w:ascii="仿宋_GB2312" w:eastAsia="仿宋_GB2312" w:hAnsi="仿宋_GB2312" w:cs="仿宋_GB2312"/>
                <w:w w:val="95"/>
                <w:sz w:val="21"/>
                <w:szCs w:val="21"/>
              </w:rPr>
              <w:t xml:space="preserve"> 3-5 </w:t>
            </w:r>
            <w:r w:rsidRPr="000F0F0B">
              <w:rPr>
                <w:rFonts w:ascii="仿宋_GB2312" w:eastAsia="仿宋_GB2312" w:hAnsi="仿宋_GB2312" w:cs="仿宋_GB2312" w:hint="eastAsia"/>
                <w:w w:val="95"/>
                <w:sz w:val="21"/>
                <w:szCs w:val="21"/>
              </w:rPr>
              <w:t>分</w:t>
            </w:r>
            <w:r w:rsidRPr="000F0F0B">
              <w:rPr>
                <w:rFonts w:ascii="仿宋_GB2312" w:eastAsia="仿宋_GB2312" w:hAnsi="仿宋_GB2312" w:cs="仿宋_GB2312"/>
                <w:w w:val="95"/>
                <w:sz w:val="21"/>
                <w:szCs w:val="21"/>
              </w:rPr>
              <w:t>,</w:t>
            </w:r>
            <w:r w:rsidRPr="000F0F0B">
              <w:rPr>
                <w:rFonts w:ascii="仿宋_GB2312" w:eastAsia="仿宋_GB2312" w:hAnsi="仿宋_GB2312" w:cs="仿宋_GB2312" w:hint="eastAsia"/>
                <w:w w:val="95"/>
                <w:sz w:val="21"/>
                <w:szCs w:val="21"/>
              </w:rPr>
              <w:t>表现较差者</w:t>
            </w:r>
            <w:r w:rsidRPr="000F0F0B">
              <w:rPr>
                <w:rFonts w:ascii="仿宋_GB2312" w:eastAsia="仿宋_GB2312" w:hAnsi="仿宋_GB2312" w:cs="仿宋_GB2312"/>
                <w:w w:val="95"/>
                <w:sz w:val="21"/>
                <w:szCs w:val="21"/>
              </w:rPr>
              <w:t>0</w:t>
            </w:r>
            <w:r w:rsidRPr="000F0F0B">
              <w:rPr>
                <w:rFonts w:ascii="仿宋_GB2312" w:eastAsia="仿宋_GB2312" w:hAnsi="仿宋_GB2312" w:cs="仿宋_GB2312" w:hint="eastAsia"/>
                <w:w w:val="95"/>
                <w:sz w:val="21"/>
                <w:szCs w:val="21"/>
              </w:rPr>
              <w:t>分。</w:t>
            </w:r>
          </w:p>
        </w:tc>
      </w:tr>
      <w:tr w:rsidR="00C052C6" w:rsidRPr="000F0F0B" w:rsidTr="00933E67">
        <w:trPr>
          <w:trHeight w:hRule="exact" w:val="634"/>
        </w:trPr>
        <w:tc>
          <w:tcPr>
            <w:tcW w:w="1560" w:type="dxa"/>
            <w:vMerge/>
            <w:tcBorders>
              <w:left w:val="single" w:sz="4" w:space="0" w:color="000000"/>
              <w:bottom w:val="single" w:sz="4" w:space="0" w:color="000000"/>
              <w:right w:val="single" w:sz="4" w:space="0" w:color="000000"/>
            </w:tcBorders>
          </w:tcPr>
          <w:p w:rsidR="00C052C6" w:rsidRPr="00213CC9" w:rsidRDefault="00C052C6" w:rsidP="00447A82">
            <w:pPr>
              <w:jc w:val="center"/>
              <w:rPr>
                <w:rFonts w:ascii="黑体" w:eastAsia="黑体" w:hAnsi="黑体"/>
              </w:rPr>
            </w:pPr>
          </w:p>
        </w:tc>
        <w:tc>
          <w:tcPr>
            <w:tcW w:w="709" w:type="dxa"/>
            <w:tcBorders>
              <w:top w:val="single" w:sz="4" w:space="0" w:color="000000"/>
              <w:left w:val="single" w:sz="4" w:space="0" w:color="000000"/>
              <w:bottom w:val="single" w:sz="4" w:space="0" w:color="000000"/>
              <w:right w:val="single" w:sz="4" w:space="0" w:color="000000"/>
            </w:tcBorders>
          </w:tcPr>
          <w:p w:rsidR="00C052C6" w:rsidRDefault="00C052C6" w:rsidP="004F3EF6">
            <w:pPr>
              <w:pStyle w:val="TableParagraph"/>
              <w:kinsoku w:val="0"/>
              <w:overflowPunct w:val="0"/>
              <w:spacing w:before="142"/>
              <w:jc w:val="center"/>
            </w:pPr>
            <w:r>
              <w:rPr>
                <w:rFonts w:ascii="仿宋_GB2312" w:eastAsia="仿宋_GB2312" w:hAnsi="仿宋_GB2312" w:cs="仿宋_GB2312"/>
                <w:sz w:val="21"/>
                <w:szCs w:val="21"/>
              </w:rPr>
              <w:t>5</w:t>
            </w:r>
          </w:p>
        </w:tc>
        <w:tc>
          <w:tcPr>
            <w:tcW w:w="992" w:type="dxa"/>
            <w:tcBorders>
              <w:top w:val="single" w:sz="4" w:space="0" w:color="000000"/>
              <w:left w:val="single" w:sz="4" w:space="0" w:color="000000"/>
              <w:bottom w:val="single" w:sz="4" w:space="0" w:color="000000"/>
              <w:right w:val="single" w:sz="4" w:space="0" w:color="000000"/>
            </w:tcBorders>
          </w:tcPr>
          <w:p w:rsidR="00C052C6" w:rsidRDefault="00C052C6" w:rsidP="00447A82">
            <w:pPr>
              <w:jc w:val="center"/>
            </w:pPr>
          </w:p>
        </w:tc>
        <w:tc>
          <w:tcPr>
            <w:tcW w:w="7371" w:type="dxa"/>
            <w:tcBorders>
              <w:top w:val="single" w:sz="4" w:space="0" w:color="000000"/>
              <w:left w:val="single" w:sz="4" w:space="0" w:color="000000"/>
              <w:bottom w:val="single" w:sz="4" w:space="0" w:color="000000"/>
              <w:right w:val="single" w:sz="4" w:space="0" w:color="000000"/>
            </w:tcBorders>
          </w:tcPr>
          <w:p w:rsidR="00C052C6" w:rsidRPr="000F0F0B" w:rsidRDefault="00C052C6" w:rsidP="00C34E06">
            <w:pPr>
              <w:pStyle w:val="TableParagraph"/>
              <w:kinsoku w:val="0"/>
              <w:overflowPunct w:val="0"/>
              <w:spacing w:line="261" w:lineRule="exact"/>
              <w:ind w:right="-1"/>
              <w:rPr>
                <w:rFonts w:ascii="仿宋_GB2312" w:eastAsia="仿宋_GB2312" w:hAnsi="仿宋_GB2312" w:cs="仿宋_GB2312"/>
                <w:w w:val="95"/>
                <w:sz w:val="21"/>
                <w:szCs w:val="21"/>
              </w:rPr>
            </w:pPr>
            <w:r w:rsidRPr="000F0F0B">
              <w:rPr>
                <w:rFonts w:ascii="仿宋_GB2312" w:eastAsia="仿宋_GB2312" w:hAnsi="仿宋_GB2312" w:cs="仿宋_GB2312" w:hint="eastAsia"/>
                <w:w w:val="95"/>
                <w:sz w:val="21"/>
                <w:szCs w:val="21"/>
              </w:rPr>
              <w:t>不到网吧或在宿舍通宵上网等从事与学生身份不符的其他消费行为且平时表现较好者得</w:t>
            </w:r>
            <w:r w:rsidRPr="000F0F0B">
              <w:rPr>
                <w:rFonts w:ascii="仿宋_GB2312" w:eastAsia="仿宋_GB2312" w:hAnsi="仿宋_GB2312" w:cs="仿宋_GB2312"/>
                <w:w w:val="95"/>
                <w:sz w:val="21"/>
                <w:szCs w:val="21"/>
              </w:rPr>
              <w:t xml:space="preserve"> 4-5 </w:t>
            </w:r>
            <w:r w:rsidRPr="000F0F0B">
              <w:rPr>
                <w:rFonts w:ascii="仿宋_GB2312" w:eastAsia="仿宋_GB2312" w:hAnsi="仿宋_GB2312" w:cs="仿宋_GB2312" w:hint="eastAsia"/>
                <w:w w:val="95"/>
                <w:sz w:val="21"/>
                <w:szCs w:val="21"/>
              </w:rPr>
              <w:t>分；偶尔</w:t>
            </w:r>
            <w:proofErr w:type="gramStart"/>
            <w:r w:rsidRPr="000F0F0B">
              <w:rPr>
                <w:rFonts w:ascii="仿宋_GB2312" w:eastAsia="仿宋_GB2312" w:hAnsi="仿宋_GB2312" w:cs="仿宋_GB2312" w:hint="eastAsia"/>
                <w:w w:val="95"/>
                <w:sz w:val="21"/>
                <w:szCs w:val="21"/>
              </w:rPr>
              <w:t>上网且</w:t>
            </w:r>
            <w:proofErr w:type="gramEnd"/>
            <w:r w:rsidRPr="000F0F0B">
              <w:rPr>
                <w:rFonts w:ascii="仿宋_GB2312" w:eastAsia="仿宋_GB2312" w:hAnsi="仿宋_GB2312" w:cs="仿宋_GB2312" w:hint="eastAsia"/>
                <w:w w:val="95"/>
                <w:sz w:val="21"/>
                <w:szCs w:val="21"/>
              </w:rPr>
              <w:t>平时表现较好者</w:t>
            </w:r>
            <w:r w:rsidRPr="000F0F0B">
              <w:rPr>
                <w:rFonts w:ascii="仿宋_GB2312" w:eastAsia="仿宋_GB2312" w:hAnsi="仿宋_GB2312" w:cs="仿宋_GB2312"/>
                <w:w w:val="95"/>
                <w:sz w:val="21"/>
                <w:szCs w:val="21"/>
              </w:rPr>
              <w:t xml:space="preserve"> 3-4 </w:t>
            </w:r>
            <w:r w:rsidRPr="000F0F0B">
              <w:rPr>
                <w:rFonts w:ascii="仿宋_GB2312" w:eastAsia="仿宋_GB2312" w:hAnsi="仿宋_GB2312" w:cs="仿宋_GB2312" w:hint="eastAsia"/>
                <w:w w:val="95"/>
                <w:sz w:val="21"/>
                <w:szCs w:val="21"/>
              </w:rPr>
              <w:t>分，表现较差者</w:t>
            </w:r>
            <w:r w:rsidRPr="000F0F0B">
              <w:rPr>
                <w:rFonts w:ascii="仿宋_GB2312" w:eastAsia="仿宋_GB2312" w:hAnsi="仿宋_GB2312" w:cs="仿宋_GB2312"/>
                <w:w w:val="95"/>
                <w:sz w:val="21"/>
                <w:szCs w:val="21"/>
              </w:rPr>
              <w:t>0</w:t>
            </w:r>
            <w:r w:rsidRPr="000F0F0B">
              <w:rPr>
                <w:rFonts w:ascii="仿宋_GB2312" w:eastAsia="仿宋_GB2312" w:hAnsi="仿宋_GB2312" w:cs="仿宋_GB2312" w:hint="eastAsia"/>
                <w:w w:val="95"/>
                <w:sz w:val="21"/>
                <w:szCs w:val="21"/>
              </w:rPr>
              <w:t>分。</w:t>
            </w:r>
          </w:p>
        </w:tc>
      </w:tr>
      <w:tr w:rsidR="00C052C6" w:rsidRPr="000F0F0B" w:rsidTr="00933E67">
        <w:trPr>
          <w:trHeight w:hRule="exact" w:val="1941"/>
        </w:trPr>
        <w:tc>
          <w:tcPr>
            <w:tcW w:w="1560" w:type="dxa"/>
            <w:tcBorders>
              <w:top w:val="single" w:sz="4" w:space="0" w:color="000000"/>
              <w:left w:val="single" w:sz="4" w:space="0" w:color="000000"/>
              <w:bottom w:val="single" w:sz="4" w:space="0" w:color="000000"/>
              <w:right w:val="single" w:sz="4" w:space="0" w:color="000000"/>
            </w:tcBorders>
            <w:vAlign w:val="center"/>
          </w:tcPr>
          <w:p w:rsidR="00C052C6" w:rsidRPr="00213CC9" w:rsidRDefault="00C052C6" w:rsidP="00447A82">
            <w:pPr>
              <w:jc w:val="center"/>
              <w:rPr>
                <w:rFonts w:ascii="黑体" w:eastAsia="黑体" w:hAnsi="黑体"/>
                <w:sz w:val="21"/>
                <w:szCs w:val="21"/>
              </w:rPr>
            </w:pPr>
            <w:r w:rsidRPr="00213CC9">
              <w:rPr>
                <w:rFonts w:ascii="黑体" w:eastAsia="黑体" w:hAnsi="黑体" w:hint="eastAsia"/>
                <w:sz w:val="21"/>
                <w:szCs w:val="21"/>
              </w:rPr>
              <w:t>辅导员评议（</w:t>
            </w:r>
            <w:r w:rsidRPr="00213CC9">
              <w:rPr>
                <w:rFonts w:ascii="黑体" w:eastAsia="黑体" w:hAnsi="黑体"/>
                <w:sz w:val="21"/>
                <w:szCs w:val="21"/>
              </w:rPr>
              <w:t>15</w:t>
            </w:r>
            <w:r w:rsidRPr="00213CC9">
              <w:rPr>
                <w:rFonts w:ascii="黑体" w:eastAsia="黑体" w:hAnsi="黑体" w:hint="eastAsia"/>
                <w:sz w:val="21"/>
                <w:szCs w:val="21"/>
              </w:rPr>
              <w:t>分）</w:t>
            </w:r>
          </w:p>
        </w:tc>
        <w:tc>
          <w:tcPr>
            <w:tcW w:w="709" w:type="dxa"/>
            <w:tcBorders>
              <w:top w:val="single" w:sz="4" w:space="0" w:color="000000"/>
              <w:left w:val="single" w:sz="4" w:space="0" w:color="000000"/>
              <w:bottom w:val="single" w:sz="4" w:space="0" w:color="000000"/>
              <w:right w:val="single" w:sz="4" w:space="0" w:color="000000"/>
            </w:tcBorders>
          </w:tcPr>
          <w:p w:rsidR="00C052C6" w:rsidRDefault="00C052C6" w:rsidP="004F3EF6">
            <w:pPr>
              <w:pStyle w:val="TableParagraph"/>
              <w:kinsoku w:val="0"/>
              <w:overflowPunct w:val="0"/>
              <w:jc w:val="center"/>
              <w:rPr>
                <w:rFonts w:eastAsia="Times New Roman"/>
                <w:sz w:val="20"/>
                <w:szCs w:val="20"/>
              </w:rPr>
            </w:pPr>
          </w:p>
          <w:p w:rsidR="00C052C6" w:rsidRDefault="00C052C6" w:rsidP="004F3EF6">
            <w:pPr>
              <w:pStyle w:val="TableParagraph"/>
              <w:kinsoku w:val="0"/>
              <w:overflowPunct w:val="0"/>
              <w:spacing w:before="6"/>
              <w:jc w:val="center"/>
              <w:rPr>
                <w:rFonts w:eastAsia="Times New Roman"/>
                <w:sz w:val="19"/>
                <w:szCs w:val="19"/>
              </w:rPr>
            </w:pPr>
          </w:p>
          <w:p w:rsidR="00C052C6" w:rsidRDefault="00C052C6" w:rsidP="004F3EF6">
            <w:pPr>
              <w:pStyle w:val="TableParagraph"/>
              <w:kinsoku w:val="0"/>
              <w:overflowPunct w:val="0"/>
              <w:jc w:val="center"/>
            </w:pPr>
            <w:r>
              <w:rPr>
                <w:rFonts w:ascii="仿宋_GB2312" w:eastAsia="仿宋_GB2312" w:hAnsi="仿宋_GB2312" w:cs="仿宋_GB2312"/>
                <w:sz w:val="21"/>
                <w:szCs w:val="21"/>
              </w:rPr>
              <w:t>15</w:t>
            </w:r>
          </w:p>
        </w:tc>
        <w:tc>
          <w:tcPr>
            <w:tcW w:w="992" w:type="dxa"/>
            <w:tcBorders>
              <w:top w:val="single" w:sz="4" w:space="0" w:color="000000"/>
              <w:left w:val="single" w:sz="4" w:space="0" w:color="000000"/>
              <w:bottom w:val="single" w:sz="4" w:space="0" w:color="000000"/>
              <w:right w:val="single" w:sz="4" w:space="0" w:color="000000"/>
            </w:tcBorders>
          </w:tcPr>
          <w:p w:rsidR="00C052C6" w:rsidRDefault="00C052C6" w:rsidP="00447A82">
            <w:pPr>
              <w:jc w:val="center"/>
            </w:pPr>
          </w:p>
        </w:tc>
        <w:tc>
          <w:tcPr>
            <w:tcW w:w="7371" w:type="dxa"/>
            <w:tcBorders>
              <w:top w:val="single" w:sz="4" w:space="0" w:color="000000"/>
              <w:left w:val="single" w:sz="4" w:space="0" w:color="000000"/>
              <w:bottom w:val="single" w:sz="4" w:space="0" w:color="000000"/>
              <w:right w:val="single" w:sz="4" w:space="0" w:color="000000"/>
            </w:tcBorders>
          </w:tcPr>
          <w:p w:rsidR="00C052C6" w:rsidRPr="000F0F0B" w:rsidRDefault="00C052C6" w:rsidP="00C34E06">
            <w:pPr>
              <w:pStyle w:val="TableParagraph"/>
              <w:kinsoku w:val="0"/>
              <w:overflowPunct w:val="0"/>
              <w:spacing w:before="142" w:line="272" w:lineRule="auto"/>
              <w:ind w:right="41"/>
              <w:rPr>
                <w:rFonts w:ascii="仿宋_GB2312" w:eastAsia="仿宋_GB2312" w:hAnsi="仿宋_GB2312" w:cs="仿宋_GB2312"/>
                <w:w w:val="95"/>
                <w:sz w:val="21"/>
                <w:szCs w:val="21"/>
              </w:rPr>
            </w:pPr>
            <w:r w:rsidRPr="000F0F0B">
              <w:rPr>
                <w:rFonts w:ascii="仿宋_GB2312" w:eastAsia="仿宋_GB2312" w:hAnsi="仿宋_GB2312" w:cs="仿宋_GB2312" w:hint="eastAsia"/>
                <w:w w:val="95"/>
                <w:sz w:val="21"/>
                <w:szCs w:val="21"/>
              </w:rPr>
              <w:t>辅导员根据学生家庭经济实际困难情况，结合平时学生综合表现情况，表现优秀的</w:t>
            </w:r>
            <w:r w:rsidRPr="000F0F0B">
              <w:rPr>
                <w:rFonts w:ascii="仿宋_GB2312" w:eastAsia="仿宋_GB2312" w:hAnsi="仿宋_GB2312" w:cs="仿宋_GB2312"/>
                <w:w w:val="95"/>
                <w:sz w:val="21"/>
                <w:szCs w:val="21"/>
              </w:rPr>
              <w:t>(</w:t>
            </w:r>
            <w:r w:rsidRPr="000F0F0B">
              <w:rPr>
                <w:rFonts w:ascii="仿宋_GB2312" w:eastAsia="仿宋_GB2312" w:hAnsi="仿宋_GB2312" w:cs="仿宋_GB2312" w:hint="eastAsia"/>
                <w:w w:val="95"/>
                <w:sz w:val="21"/>
                <w:szCs w:val="21"/>
              </w:rPr>
              <w:t>不违反校规校纪、积极参与学校及班级活动</w:t>
            </w:r>
            <w:r w:rsidRPr="000F0F0B">
              <w:rPr>
                <w:rFonts w:ascii="仿宋_GB2312" w:eastAsia="仿宋_GB2312" w:hAnsi="仿宋_GB2312" w:cs="仿宋_GB2312"/>
                <w:w w:val="95"/>
                <w:sz w:val="21"/>
                <w:szCs w:val="21"/>
              </w:rPr>
              <w:t>)</w:t>
            </w:r>
            <w:r w:rsidRPr="000F0F0B">
              <w:rPr>
                <w:rFonts w:ascii="仿宋_GB2312" w:eastAsia="仿宋_GB2312" w:hAnsi="仿宋_GB2312" w:cs="仿宋_GB2312" w:hint="eastAsia"/>
                <w:w w:val="95"/>
                <w:sz w:val="21"/>
                <w:szCs w:val="21"/>
              </w:rPr>
              <w:t>得</w:t>
            </w:r>
            <w:r w:rsidRPr="000F0F0B">
              <w:rPr>
                <w:rFonts w:ascii="仿宋_GB2312" w:eastAsia="仿宋_GB2312" w:hAnsi="仿宋_GB2312" w:cs="仿宋_GB2312"/>
                <w:w w:val="95"/>
                <w:sz w:val="21"/>
                <w:szCs w:val="21"/>
              </w:rPr>
              <w:t xml:space="preserve"> 15 </w:t>
            </w:r>
            <w:r w:rsidRPr="000F0F0B">
              <w:rPr>
                <w:rFonts w:ascii="仿宋_GB2312" w:eastAsia="仿宋_GB2312" w:hAnsi="仿宋_GB2312" w:cs="仿宋_GB2312" w:hint="eastAsia"/>
                <w:w w:val="95"/>
                <w:sz w:val="21"/>
                <w:szCs w:val="21"/>
              </w:rPr>
              <w:t>分，表现良好的</w:t>
            </w:r>
            <w:r w:rsidRPr="000F0F0B">
              <w:rPr>
                <w:rFonts w:ascii="仿宋_GB2312" w:eastAsia="仿宋_GB2312" w:hAnsi="仿宋_GB2312" w:cs="仿宋_GB2312"/>
                <w:w w:val="95"/>
                <w:sz w:val="21"/>
                <w:szCs w:val="21"/>
              </w:rPr>
              <w:t>(</w:t>
            </w:r>
            <w:r w:rsidRPr="000F0F0B">
              <w:rPr>
                <w:rFonts w:ascii="仿宋_GB2312" w:eastAsia="仿宋_GB2312" w:hAnsi="仿宋_GB2312" w:cs="仿宋_GB2312" w:hint="eastAsia"/>
                <w:w w:val="95"/>
                <w:sz w:val="21"/>
                <w:szCs w:val="21"/>
              </w:rPr>
              <w:t>基本不违反校规校纪、积极参与学校及班级活动</w:t>
            </w:r>
            <w:r w:rsidRPr="000F0F0B">
              <w:rPr>
                <w:rFonts w:ascii="仿宋_GB2312" w:eastAsia="仿宋_GB2312" w:hAnsi="仿宋_GB2312" w:cs="仿宋_GB2312"/>
                <w:w w:val="95"/>
                <w:sz w:val="21"/>
                <w:szCs w:val="21"/>
              </w:rPr>
              <w:t>)</w:t>
            </w:r>
            <w:r w:rsidRPr="000F0F0B">
              <w:rPr>
                <w:rFonts w:ascii="仿宋_GB2312" w:eastAsia="仿宋_GB2312" w:hAnsi="仿宋_GB2312" w:cs="仿宋_GB2312" w:hint="eastAsia"/>
                <w:w w:val="95"/>
                <w:sz w:val="21"/>
                <w:szCs w:val="21"/>
              </w:rPr>
              <w:t>得</w:t>
            </w:r>
            <w:r w:rsidRPr="000F0F0B">
              <w:rPr>
                <w:rFonts w:ascii="仿宋_GB2312" w:eastAsia="仿宋_GB2312" w:hAnsi="仿宋_GB2312" w:cs="仿宋_GB2312"/>
                <w:w w:val="95"/>
                <w:sz w:val="21"/>
                <w:szCs w:val="21"/>
              </w:rPr>
              <w:t xml:space="preserve"> 10 </w:t>
            </w:r>
            <w:r w:rsidRPr="000F0F0B">
              <w:rPr>
                <w:rFonts w:ascii="仿宋_GB2312" w:eastAsia="仿宋_GB2312" w:hAnsi="仿宋_GB2312" w:cs="仿宋_GB2312" w:hint="eastAsia"/>
                <w:w w:val="95"/>
                <w:sz w:val="21"/>
                <w:szCs w:val="21"/>
              </w:rPr>
              <w:t>分，表现一般的</w:t>
            </w:r>
            <w:r w:rsidRPr="000F0F0B">
              <w:rPr>
                <w:rFonts w:ascii="仿宋_GB2312" w:eastAsia="仿宋_GB2312" w:hAnsi="仿宋_GB2312" w:cs="仿宋_GB2312"/>
                <w:w w:val="95"/>
                <w:sz w:val="21"/>
                <w:szCs w:val="21"/>
              </w:rPr>
              <w:t>(</w:t>
            </w:r>
            <w:r w:rsidRPr="000F0F0B">
              <w:rPr>
                <w:rFonts w:ascii="仿宋_GB2312" w:eastAsia="仿宋_GB2312" w:hAnsi="仿宋_GB2312" w:cs="仿宋_GB2312" w:hint="eastAsia"/>
                <w:w w:val="95"/>
                <w:sz w:val="21"/>
                <w:szCs w:val="21"/>
              </w:rPr>
              <w:t>基本不严重违反校规校纪</w:t>
            </w:r>
            <w:r w:rsidRPr="000F0F0B">
              <w:rPr>
                <w:rFonts w:ascii="仿宋_GB2312" w:eastAsia="仿宋_GB2312" w:hAnsi="仿宋_GB2312" w:cs="仿宋_GB2312"/>
                <w:w w:val="95"/>
                <w:sz w:val="21"/>
                <w:szCs w:val="21"/>
              </w:rPr>
              <w:t>)</w:t>
            </w:r>
            <w:r w:rsidRPr="000F0F0B">
              <w:rPr>
                <w:rFonts w:ascii="仿宋_GB2312" w:eastAsia="仿宋_GB2312" w:hAnsi="仿宋_GB2312" w:cs="仿宋_GB2312" w:hint="eastAsia"/>
                <w:w w:val="95"/>
                <w:sz w:val="21"/>
                <w:szCs w:val="21"/>
              </w:rPr>
              <w:t>得</w:t>
            </w:r>
            <w:r w:rsidRPr="000F0F0B">
              <w:rPr>
                <w:rFonts w:ascii="仿宋_GB2312" w:eastAsia="仿宋_GB2312" w:hAnsi="仿宋_GB2312" w:cs="仿宋_GB2312"/>
                <w:w w:val="95"/>
                <w:sz w:val="21"/>
                <w:szCs w:val="21"/>
              </w:rPr>
              <w:t xml:space="preserve"> 5 </w:t>
            </w:r>
            <w:r w:rsidRPr="000F0F0B">
              <w:rPr>
                <w:rFonts w:ascii="仿宋_GB2312" w:eastAsia="仿宋_GB2312" w:hAnsi="仿宋_GB2312" w:cs="仿宋_GB2312" w:hint="eastAsia"/>
                <w:w w:val="95"/>
                <w:sz w:val="21"/>
                <w:szCs w:val="21"/>
              </w:rPr>
              <w:t>分，表现较差的</w:t>
            </w:r>
            <w:r w:rsidRPr="000F0F0B">
              <w:rPr>
                <w:rFonts w:ascii="仿宋_GB2312" w:eastAsia="仿宋_GB2312" w:hAnsi="仿宋_GB2312" w:cs="仿宋_GB2312"/>
                <w:w w:val="95"/>
                <w:sz w:val="21"/>
                <w:szCs w:val="21"/>
              </w:rPr>
              <w:t>(</w:t>
            </w:r>
            <w:r w:rsidRPr="000F0F0B">
              <w:rPr>
                <w:rFonts w:ascii="仿宋_GB2312" w:eastAsia="仿宋_GB2312" w:hAnsi="仿宋_GB2312" w:cs="仿宋_GB2312" w:hint="eastAsia"/>
                <w:w w:val="95"/>
                <w:sz w:val="21"/>
                <w:szCs w:val="21"/>
              </w:rPr>
              <w:t>打架、抽烟、喝酒、作弊等严重违反学生管理规定的</w:t>
            </w:r>
            <w:r w:rsidRPr="000F0F0B">
              <w:rPr>
                <w:rFonts w:ascii="仿宋_GB2312" w:eastAsia="仿宋_GB2312" w:hAnsi="仿宋_GB2312" w:cs="仿宋_GB2312"/>
                <w:w w:val="95"/>
                <w:sz w:val="21"/>
                <w:szCs w:val="21"/>
              </w:rPr>
              <w:t xml:space="preserve">)0 </w:t>
            </w:r>
            <w:r w:rsidRPr="000F0F0B">
              <w:rPr>
                <w:rFonts w:ascii="仿宋_GB2312" w:eastAsia="仿宋_GB2312" w:hAnsi="仿宋_GB2312" w:cs="仿宋_GB2312" w:hint="eastAsia"/>
                <w:w w:val="95"/>
                <w:sz w:val="21"/>
                <w:szCs w:val="21"/>
              </w:rPr>
              <w:t>分，家庭经济状况良好</w:t>
            </w:r>
            <w:r w:rsidRPr="000F0F0B">
              <w:rPr>
                <w:rFonts w:ascii="仿宋_GB2312" w:eastAsia="仿宋_GB2312" w:hAnsi="仿宋_GB2312" w:cs="仿宋_GB2312"/>
                <w:w w:val="95"/>
                <w:sz w:val="21"/>
                <w:szCs w:val="21"/>
              </w:rPr>
              <w:t xml:space="preserve">0 </w:t>
            </w:r>
            <w:r w:rsidRPr="000F0F0B">
              <w:rPr>
                <w:rFonts w:ascii="仿宋_GB2312" w:eastAsia="仿宋_GB2312" w:hAnsi="仿宋_GB2312" w:cs="仿宋_GB2312" w:hint="eastAsia"/>
                <w:w w:val="95"/>
                <w:sz w:val="21"/>
                <w:szCs w:val="21"/>
              </w:rPr>
              <w:t>分。</w:t>
            </w:r>
          </w:p>
        </w:tc>
      </w:tr>
      <w:tr w:rsidR="00C052C6" w:rsidRPr="000F0F0B" w:rsidTr="00933E67">
        <w:trPr>
          <w:trHeight w:val="827"/>
        </w:trPr>
        <w:tc>
          <w:tcPr>
            <w:tcW w:w="1560" w:type="dxa"/>
            <w:tcBorders>
              <w:top w:val="single" w:sz="4" w:space="0" w:color="000000"/>
              <w:left w:val="single" w:sz="4" w:space="0" w:color="000000"/>
              <w:bottom w:val="single" w:sz="4" w:space="0" w:color="000000"/>
              <w:right w:val="single" w:sz="4" w:space="0" w:color="000000"/>
            </w:tcBorders>
          </w:tcPr>
          <w:p w:rsidR="00C052C6" w:rsidRPr="00213CC9" w:rsidRDefault="00C052C6" w:rsidP="00447A82">
            <w:pPr>
              <w:jc w:val="center"/>
              <w:rPr>
                <w:rFonts w:ascii="黑体" w:eastAsia="黑体" w:hAnsi="黑体"/>
                <w:sz w:val="21"/>
                <w:szCs w:val="21"/>
              </w:rPr>
            </w:pPr>
          </w:p>
          <w:p w:rsidR="00C052C6" w:rsidRPr="00213CC9" w:rsidRDefault="00C052C6" w:rsidP="00447A82">
            <w:pPr>
              <w:jc w:val="center"/>
              <w:rPr>
                <w:rFonts w:ascii="黑体" w:eastAsia="黑体" w:hAnsi="黑体"/>
              </w:rPr>
            </w:pPr>
            <w:r w:rsidRPr="00213CC9">
              <w:rPr>
                <w:rFonts w:ascii="黑体" w:eastAsia="黑体" w:hAnsi="黑体" w:hint="eastAsia"/>
                <w:sz w:val="21"/>
                <w:szCs w:val="21"/>
              </w:rPr>
              <w:t>一票否决</w:t>
            </w:r>
          </w:p>
        </w:tc>
        <w:tc>
          <w:tcPr>
            <w:tcW w:w="709" w:type="dxa"/>
            <w:tcBorders>
              <w:top w:val="single" w:sz="4" w:space="0" w:color="000000"/>
              <w:left w:val="single" w:sz="4" w:space="0" w:color="000000"/>
              <w:bottom w:val="single" w:sz="4" w:space="0" w:color="000000"/>
              <w:right w:val="single" w:sz="4" w:space="0" w:color="000000"/>
            </w:tcBorders>
          </w:tcPr>
          <w:p w:rsidR="00C052C6" w:rsidRDefault="00C052C6" w:rsidP="00447A82">
            <w:pPr>
              <w:jc w:val="center"/>
            </w:pPr>
          </w:p>
        </w:tc>
        <w:tc>
          <w:tcPr>
            <w:tcW w:w="992" w:type="dxa"/>
            <w:tcBorders>
              <w:top w:val="single" w:sz="4" w:space="0" w:color="000000"/>
              <w:left w:val="single" w:sz="4" w:space="0" w:color="000000"/>
              <w:bottom w:val="single" w:sz="4" w:space="0" w:color="000000"/>
              <w:right w:val="single" w:sz="4" w:space="0" w:color="000000"/>
            </w:tcBorders>
          </w:tcPr>
          <w:p w:rsidR="00C052C6" w:rsidRDefault="00C052C6" w:rsidP="00447A82">
            <w:pPr>
              <w:jc w:val="center"/>
            </w:pPr>
          </w:p>
        </w:tc>
        <w:tc>
          <w:tcPr>
            <w:tcW w:w="7371" w:type="dxa"/>
            <w:tcBorders>
              <w:top w:val="single" w:sz="4" w:space="0" w:color="000000"/>
              <w:left w:val="single" w:sz="4" w:space="0" w:color="000000"/>
              <w:right w:val="single" w:sz="4" w:space="0" w:color="000000"/>
            </w:tcBorders>
          </w:tcPr>
          <w:p w:rsidR="00C052C6" w:rsidRPr="000F0F0B" w:rsidRDefault="00C052C6" w:rsidP="00C34E06">
            <w:pPr>
              <w:pStyle w:val="TableParagraph"/>
              <w:kinsoku w:val="0"/>
              <w:overflowPunct w:val="0"/>
              <w:spacing w:line="261" w:lineRule="exact"/>
              <w:ind w:right="-3"/>
              <w:rPr>
                <w:rFonts w:ascii="仿宋_GB2312" w:eastAsia="仿宋_GB2312" w:hAnsi="仿宋_GB2312" w:cs="仿宋_GB2312"/>
                <w:w w:val="95"/>
                <w:sz w:val="21"/>
                <w:szCs w:val="21"/>
              </w:rPr>
            </w:pPr>
            <w:r w:rsidRPr="000F0F0B">
              <w:rPr>
                <w:rFonts w:ascii="仿宋_GB2312" w:eastAsia="仿宋_GB2312" w:hAnsi="仿宋_GB2312" w:cs="仿宋_GB2312" w:hint="eastAsia"/>
                <w:w w:val="95"/>
                <w:sz w:val="21"/>
                <w:szCs w:val="21"/>
              </w:rPr>
              <w:t>（</w:t>
            </w:r>
            <w:r w:rsidRPr="000F0F0B">
              <w:rPr>
                <w:rFonts w:ascii="仿宋_GB2312" w:eastAsia="仿宋_GB2312" w:hAnsi="仿宋_GB2312" w:cs="仿宋_GB2312"/>
                <w:w w:val="95"/>
                <w:sz w:val="21"/>
                <w:szCs w:val="21"/>
              </w:rPr>
              <w:t>1</w:t>
            </w:r>
            <w:r w:rsidRPr="000F0F0B">
              <w:rPr>
                <w:rFonts w:ascii="仿宋_GB2312" w:eastAsia="仿宋_GB2312" w:hAnsi="仿宋_GB2312" w:cs="仿宋_GB2312" w:hint="eastAsia"/>
                <w:w w:val="95"/>
                <w:sz w:val="21"/>
                <w:szCs w:val="21"/>
              </w:rPr>
              <w:t>）生活奢侈浪费，消费行为与个人申报的家庭经济状况不相符者（</w:t>
            </w:r>
            <w:r w:rsidRPr="000F0F0B">
              <w:rPr>
                <w:rFonts w:ascii="仿宋_GB2312" w:eastAsia="仿宋_GB2312" w:hAnsi="仿宋_GB2312" w:cs="仿宋_GB2312"/>
                <w:w w:val="95"/>
                <w:sz w:val="21"/>
                <w:szCs w:val="21"/>
              </w:rPr>
              <w:t>2</w:t>
            </w:r>
            <w:r w:rsidRPr="000F0F0B">
              <w:rPr>
                <w:rFonts w:ascii="仿宋_GB2312" w:eastAsia="仿宋_GB2312" w:hAnsi="仿宋_GB2312" w:cs="仿宋_GB2312" w:hint="eastAsia"/>
                <w:w w:val="95"/>
                <w:sz w:val="21"/>
                <w:szCs w:val="21"/>
              </w:rPr>
              <w:t>）在提供的家庭状况的证明材料有弄虚作假者（</w:t>
            </w:r>
            <w:r w:rsidRPr="000F0F0B">
              <w:rPr>
                <w:rFonts w:ascii="仿宋_GB2312" w:eastAsia="仿宋_GB2312" w:hAnsi="仿宋_GB2312" w:cs="仿宋_GB2312"/>
                <w:w w:val="95"/>
                <w:sz w:val="21"/>
                <w:szCs w:val="21"/>
              </w:rPr>
              <w:t>3</w:t>
            </w:r>
            <w:r w:rsidRPr="000F0F0B">
              <w:rPr>
                <w:rFonts w:ascii="仿宋_GB2312" w:eastAsia="仿宋_GB2312" w:hAnsi="仿宋_GB2312" w:cs="仿宋_GB2312" w:hint="eastAsia"/>
                <w:w w:val="95"/>
                <w:sz w:val="21"/>
                <w:szCs w:val="21"/>
              </w:rPr>
              <w:t>）未经批准在校外租房住宿者</w:t>
            </w:r>
            <w:r w:rsidRPr="000F0F0B">
              <w:rPr>
                <w:rFonts w:ascii="仿宋_GB2312" w:eastAsia="仿宋_GB2312" w:hAnsi="仿宋_GB2312" w:cs="仿宋_GB2312"/>
                <w:w w:val="95"/>
                <w:sz w:val="21"/>
                <w:szCs w:val="21"/>
              </w:rPr>
              <w:t>(4</w:t>
            </w:r>
            <w:r w:rsidRPr="000F0F0B">
              <w:rPr>
                <w:rFonts w:ascii="仿宋_GB2312" w:eastAsia="仿宋_GB2312" w:hAnsi="仿宋_GB2312" w:cs="仿宋_GB2312" w:hint="eastAsia"/>
                <w:w w:val="95"/>
                <w:sz w:val="21"/>
                <w:szCs w:val="21"/>
              </w:rPr>
              <w:t>）在校期间受严重警告及以上处分的（</w:t>
            </w:r>
            <w:r w:rsidRPr="000F0F0B">
              <w:rPr>
                <w:rFonts w:ascii="仿宋_GB2312" w:eastAsia="仿宋_GB2312" w:hAnsi="仿宋_GB2312" w:cs="仿宋_GB2312"/>
                <w:w w:val="95"/>
                <w:sz w:val="21"/>
                <w:szCs w:val="21"/>
              </w:rPr>
              <w:t>5</w:t>
            </w:r>
            <w:r w:rsidRPr="000F0F0B">
              <w:rPr>
                <w:rFonts w:ascii="仿宋_GB2312" w:eastAsia="仿宋_GB2312" w:hAnsi="仿宋_GB2312" w:cs="仿宋_GB2312" w:hint="eastAsia"/>
                <w:w w:val="95"/>
                <w:sz w:val="21"/>
                <w:szCs w:val="21"/>
              </w:rPr>
              <w:t>）其他原因认定不能享受资助者。</w:t>
            </w:r>
          </w:p>
        </w:tc>
      </w:tr>
      <w:tr w:rsidR="00C052C6" w:rsidTr="00E257ED">
        <w:trPr>
          <w:trHeight w:hRule="exact" w:val="745"/>
        </w:trPr>
        <w:tc>
          <w:tcPr>
            <w:tcW w:w="1560" w:type="dxa"/>
            <w:tcBorders>
              <w:top w:val="single" w:sz="4" w:space="0" w:color="000000"/>
              <w:left w:val="single" w:sz="4" w:space="0" w:color="000000"/>
              <w:bottom w:val="single" w:sz="4" w:space="0" w:color="000000"/>
              <w:right w:val="single" w:sz="4" w:space="0" w:color="000000"/>
            </w:tcBorders>
          </w:tcPr>
          <w:p w:rsidR="00C052C6" w:rsidRPr="00213CC9" w:rsidRDefault="00C052C6" w:rsidP="00213CC9">
            <w:pPr>
              <w:pStyle w:val="TableParagraph"/>
              <w:kinsoku w:val="0"/>
              <w:overflowPunct w:val="0"/>
              <w:spacing w:before="110"/>
              <w:jc w:val="center"/>
              <w:rPr>
                <w:rFonts w:ascii="黑体" w:eastAsia="黑体" w:hAnsi="黑体"/>
              </w:rPr>
            </w:pPr>
            <w:r w:rsidRPr="00213CC9">
              <w:rPr>
                <w:rFonts w:ascii="黑体" w:eastAsia="黑体" w:hAnsi="黑体" w:cs="仿宋_GB2312" w:hint="eastAsia"/>
                <w:sz w:val="21"/>
                <w:szCs w:val="21"/>
              </w:rPr>
              <w:t>总得分</w:t>
            </w:r>
          </w:p>
        </w:tc>
        <w:tc>
          <w:tcPr>
            <w:tcW w:w="9072" w:type="dxa"/>
            <w:gridSpan w:val="3"/>
            <w:tcBorders>
              <w:top w:val="single" w:sz="4" w:space="0" w:color="000000"/>
              <w:left w:val="single" w:sz="4" w:space="0" w:color="000000"/>
              <w:bottom w:val="single" w:sz="4" w:space="0" w:color="000000"/>
              <w:right w:val="single" w:sz="4" w:space="0" w:color="000000"/>
            </w:tcBorders>
          </w:tcPr>
          <w:p w:rsidR="00C052C6" w:rsidRDefault="00C052C6" w:rsidP="00447A82">
            <w:pPr>
              <w:jc w:val="center"/>
            </w:pPr>
          </w:p>
        </w:tc>
      </w:tr>
    </w:tbl>
    <w:p w:rsidR="00C052C6" w:rsidRPr="00933E67" w:rsidRDefault="00C052C6" w:rsidP="00C14362">
      <w:pPr>
        <w:pStyle w:val="a7"/>
        <w:kinsoku w:val="0"/>
        <w:overflowPunct w:val="0"/>
        <w:spacing w:line="261" w:lineRule="exact"/>
        <w:ind w:left="0" w:firstLine="0"/>
        <w:rPr>
          <w:sz w:val="24"/>
          <w:szCs w:val="24"/>
        </w:rPr>
      </w:pPr>
      <w:r w:rsidRPr="00933E67">
        <w:rPr>
          <w:rFonts w:hint="eastAsia"/>
          <w:spacing w:val="1"/>
          <w:sz w:val="24"/>
          <w:szCs w:val="24"/>
        </w:rPr>
        <w:t>注：</w:t>
      </w:r>
      <w:r w:rsidRPr="00933E67">
        <w:rPr>
          <w:rFonts w:hint="eastAsia"/>
          <w:sz w:val="24"/>
          <w:szCs w:val="24"/>
        </w:rPr>
        <w:t>（无困难</w:t>
      </w:r>
      <w:r w:rsidR="00C14362">
        <w:rPr>
          <w:rFonts w:hint="eastAsia"/>
          <w:sz w:val="24"/>
          <w:szCs w:val="24"/>
        </w:rPr>
        <w:t>：</w:t>
      </w:r>
      <w:r w:rsidRPr="00933E67">
        <w:rPr>
          <w:sz w:val="24"/>
          <w:szCs w:val="24"/>
        </w:rPr>
        <w:t>60</w:t>
      </w:r>
      <w:r w:rsidRPr="00933E67">
        <w:rPr>
          <w:rFonts w:hint="eastAsia"/>
          <w:sz w:val="24"/>
          <w:szCs w:val="24"/>
        </w:rPr>
        <w:t>分以下</w:t>
      </w:r>
      <w:r w:rsidR="00C14362">
        <w:rPr>
          <w:rFonts w:hint="eastAsia"/>
          <w:sz w:val="24"/>
          <w:szCs w:val="24"/>
        </w:rPr>
        <w:t xml:space="preserve"> </w:t>
      </w:r>
      <w:r w:rsidR="00C14362">
        <w:rPr>
          <w:sz w:val="24"/>
          <w:szCs w:val="24"/>
        </w:rPr>
        <w:t xml:space="preserve">   </w:t>
      </w:r>
      <w:r w:rsidRPr="00933E67">
        <w:rPr>
          <w:rFonts w:hint="eastAsia"/>
          <w:sz w:val="24"/>
          <w:szCs w:val="24"/>
        </w:rPr>
        <w:t>一般困难：</w:t>
      </w:r>
      <w:r w:rsidRPr="00933E67">
        <w:rPr>
          <w:sz w:val="24"/>
          <w:szCs w:val="24"/>
        </w:rPr>
        <w:t>60</w:t>
      </w:r>
      <w:r w:rsidRPr="00933E67">
        <w:rPr>
          <w:rFonts w:hint="eastAsia"/>
          <w:sz w:val="24"/>
          <w:szCs w:val="24"/>
        </w:rPr>
        <w:t>分</w:t>
      </w:r>
      <w:r w:rsidRPr="00933E67">
        <w:rPr>
          <w:sz w:val="24"/>
          <w:szCs w:val="24"/>
        </w:rPr>
        <w:t>-75</w:t>
      </w:r>
      <w:r w:rsidRPr="00933E67">
        <w:rPr>
          <w:rFonts w:hint="eastAsia"/>
          <w:sz w:val="24"/>
          <w:szCs w:val="24"/>
        </w:rPr>
        <w:t>分</w:t>
      </w:r>
      <w:r w:rsidR="00C14362">
        <w:rPr>
          <w:rFonts w:hint="eastAsia"/>
          <w:sz w:val="24"/>
          <w:szCs w:val="24"/>
        </w:rPr>
        <w:t xml:space="preserve"> </w:t>
      </w:r>
      <w:r w:rsidR="00C14362">
        <w:rPr>
          <w:sz w:val="24"/>
          <w:szCs w:val="24"/>
        </w:rPr>
        <w:t xml:space="preserve">   </w:t>
      </w:r>
      <w:r w:rsidRPr="00933E67">
        <w:rPr>
          <w:rFonts w:hint="eastAsia"/>
          <w:sz w:val="24"/>
          <w:szCs w:val="24"/>
        </w:rPr>
        <w:t>困难：</w:t>
      </w:r>
      <w:r w:rsidRPr="00933E67">
        <w:rPr>
          <w:sz w:val="24"/>
          <w:szCs w:val="24"/>
        </w:rPr>
        <w:t>75</w:t>
      </w:r>
      <w:r w:rsidRPr="00933E67">
        <w:rPr>
          <w:rFonts w:hint="eastAsia"/>
          <w:spacing w:val="1"/>
          <w:sz w:val="24"/>
          <w:szCs w:val="24"/>
        </w:rPr>
        <w:t>分</w:t>
      </w:r>
      <w:r w:rsidRPr="00933E67">
        <w:rPr>
          <w:spacing w:val="1"/>
          <w:sz w:val="24"/>
          <w:szCs w:val="24"/>
        </w:rPr>
        <w:t>-90</w:t>
      </w:r>
      <w:r w:rsidRPr="00933E67">
        <w:rPr>
          <w:rFonts w:hint="eastAsia"/>
          <w:sz w:val="24"/>
          <w:szCs w:val="24"/>
        </w:rPr>
        <w:t>分</w:t>
      </w:r>
      <w:r w:rsidR="00C14362">
        <w:rPr>
          <w:rFonts w:hint="eastAsia"/>
          <w:sz w:val="24"/>
          <w:szCs w:val="24"/>
        </w:rPr>
        <w:t xml:space="preserve"> </w:t>
      </w:r>
      <w:r w:rsidR="00C14362">
        <w:rPr>
          <w:sz w:val="24"/>
          <w:szCs w:val="24"/>
        </w:rPr>
        <w:t xml:space="preserve">   </w:t>
      </w:r>
      <w:r w:rsidRPr="00933E67">
        <w:rPr>
          <w:rFonts w:hint="eastAsia"/>
          <w:sz w:val="24"/>
          <w:szCs w:val="24"/>
        </w:rPr>
        <w:t>特</w:t>
      </w:r>
      <w:r w:rsidR="00B9229F" w:rsidRPr="00933E67">
        <w:rPr>
          <w:rFonts w:hint="eastAsia"/>
          <w:sz w:val="24"/>
          <w:szCs w:val="24"/>
        </w:rPr>
        <w:t>别</w:t>
      </w:r>
      <w:r w:rsidRPr="00933E67">
        <w:rPr>
          <w:rFonts w:hint="eastAsia"/>
          <w:sz w:val="24"/>
          <w:szCs w:val="24"/>
        </w:rPr>
        <w:t>困难：</w:t>
      </w:r>
      <w:r w:rsidRPr="00933E67">
        <w:rPr>
          <w:sz w:val="24"/>
          <w:szCs w:val="24"/>
        </w:rPr>
        <w:t>90</w:t>
      </w:r>
      <w:r w:rsidRPr="00933E67">
        <w:rPr>
          <w:rFonts w:hint="eastAsia"/>
          <w:sz w:val="24"/>
          <w:szCs w:val="24"/>
        </w:rPr>
        <w:t>分以上）</w:t>
      </w:r>
    </w:p>
    <w:p w:rsidR="00C052C6" w:rsidRPr="00933E67" w:rsidRDefault="00933E67" w:rsidP="00933E67">
      <w:pPr>
        <w:pStyle w:val="a7"/>
        <w:kinsoku w:val="0"/>
        <w:overflowPunct w:val="0"/>
        <w:spacing w:line="261" w:lineRule="exact"/>
        <w:ind w:left="215" w:firstLine="0"/>
        <w:rPr>
          <w:rFonts w:ascii="Times New Roman" w:hAnsi="Times New Roman" w:cs="Times New Roman"/>
          <w:sz w:val="24"/>
          <w:szCs w:val="24"/>
          <w:u w:val="single"/>
        </w:rPr>
      </w:pPr>
      <w:r w:rsidRPr="00933E67">
        <w:rPr>
          <w:rFonts w:hint="eastAsia"/>
          <w:sz w:val="24"/>
          <w:szCs w:val="24"/>
        </w:rPr>
        <w:t>评议困难等级</w:t>
      </w:r>
      <w:r w:rsidRPr="00933E67">
        <w:rPr>
          <w:rFonts w:hint="eastAsia"/>
          <w:sz w:val="24"/>
          <w:szCs w:val="24"/>
          <w:u w:val="single"/>
        </w:rPr>
        <w:t>：</w:t>
      </w:r>
      <w:r w:rsidRPr="00933E67">
        <w:rPr>
          <w:rFonts w:ascii="Times New Roman" w:hAnsi="Times New Roman" w:cs="Times New Roman"/>
          <w:sz w:val="24"/>
          <w:szCs w:val="24"/>
          <w:u w:val="single"/>
        </w:rPr>
        <w:tab/>
      </w:r>
      <w:r w:rsidRPr="00933E67">
        <w:rPr>
          <w:rFonts w:ascii="Times New Roman" w:hAnsi="Times New Roman" w:cs="Times New Roman" w:hint="eastAsia"/>
          <w:sz w:val="24"/>
          <w:szCs w:val="24"/>
          <w:u w:val="single"/>
        </w:rPr>
        <w:t xml:space="preserve">            </w:t>
      </w:r>
      <w:r w:rsidRPr="00933E67">
        <w:rPr>
          <w:rFonts w:ascii="Times New Roman" w:hAnsi="Times New Roman" w:cs="Times New Roman" w:hint="eastAsia"/>
          <w:sz w:val="24"/>
          <w:szCs w:val="24"/>
        </w:rPr>
        <w:t>分值</w:t>
      </w:r>
      <w:r>
        <w:rPr>
          <w:rFonts w:ascii="Times New Roman" w:hAnsi="Times New Roman" w:cs="Times New Roman" w:hint="eastAsia"/>
          <w:sz w:val="24"/>
          <w:szCs w:val="24"/>
          <w:u w:val="single"/>
        </w:rPr>
        <w:t>：</w:t>
      </w:r>
      <w:r>
        <w:rPr>
          <w:rFonts w:ascii="Times New Roman" w:hAnsi="Times New Roman" w:cs="Times New Roman" w:hint="eastAsia"/>
          <w:sz w:val="24"/>
          <w:szCs w:val="24"/>
          <w:u w:val="single"/>
        </w:rPr>
        <w:t xml:space="preserve">        </w:t>
      </w:r>
      <w:r w:rsidRPr="00933E67">
        <w:rPr>
          <w:rFonts w:ascii="Times New Roman" w:hAnsi="Times New Roman" w:cs="Times New Roman" w:hint="eastAsia"/>
          <w:sz w:val="24"/>
          <w:szCs w:val="24"/>
          <w:u w:val="single"/>
        </w:rPr>
        <w:t xml:space="preserve"> </w:t>
      </w:r>
    </w:p>
    <w:p w:rsidR="00C052C6" w:rsidRPr="00933E67" w:rsidRDefault="00933E67" w:rsidP="00933E67">
      <w:pPr>
        <w:pStyle w:val="a7"/>
        <w:kinsoku w:val="0"/>
        <w:overflowPunct w:val="0"/>
        <w:spacing w:line="261" w:lineRule="exact"/>
        <w:ind w:left="215" w:firstLine="0"/>
        <w:rPr>
          <w:sz w:val="24"/>
          <w:szCs w:val="24"/>
        </w:rPr>
      </w:pPr>
      <w:r w:rsidRPr="00933E67">
        <w:rPr>
          <w:rFonts w:hint="eastAsia"/>
          <w:sz w:val="24"/>
          <w:szCs w:val="24"/>
        </w:rPr>
        <w:t>参与本次评定的人员,承诺本次评定凭着公平、公正、公开的原则进行量化评定。</w:t>
      </w:r>
    </w:p>
    <w:p w:rsidR="00933E67" w:rsidRDefault="00C052C6" w:rsidP="00933E67">
      <w:pPr>
        <w:pStyle w:val="a7"/>
        <w:tabs>
          <w:tab w:val="left" w:pos="2880"/>
          <w:tab w:val="left" w:pos="6991"/>
          <w:tab w:val="left" w:pos="8805"/>
        </w:tabs>
        <w:kinsoku w:val="0"/>
        <w:overflowPunct w:val="0"/>
        <w:spacing w:before="14"/>
        <w:ind w:left="0" w:firstLine="0"/>
        <w:rPr>
          <w:sz w:val="24"/>
          <w:szCs w:val="24"/>
          <w:u w:val="single"/>
        </w:rPr>
      </w:pPr>
      <w:r w:rsidRPr="00933E67">
        <w:rPr>
          <w:rFonts w:hint="eastAsia"/>
          <w:sz w:val="24"/>
          <w:szCs w:val="24"/>
        </w:rPr>
        <w:t>评议小组负责人（签名</w:t>
      </w:r>
      <w:r w:rsidR="00933E67">
        <w:rPr>
          <w:rFonts w:hint="eastAsia"/>
          <w:sz w:val="24"/>
          <w:szCs w:val="24"/>
        </w:rPr>
        <w:t xml:space="preserve">） </w:t>
      </w:r>
      <w:r w:rsidR="00933E67">
        <w:rPr>
          <w:rFonts w:hint="eastAsia"/>
          <w:sz w:val="24"/>
          <w:szCs w:val="24"/>
          <w:u w:val="single"/>
        </w:rPr>
        <w:t xml:space="preserve">             </w:t>
      </w:r>
      <w:r w:rsidR="00933E67" w:rsidRPr="00933E67">
        <w:rPr>
          <w:rFonts w:hint="eastAsia"/>
          <w:sz w:val="24"/>
          <w:szCs w:val="24"/>
        </w:rPr>
        <w:t>辅导员（班主任）签名</w:t>
      </w:r>
      <w:r w:rsidR="00933E67">
        <w:rPr>
          <w:rFonts w:hint="eastAsia"/>
          <w:sz w:val="24"/>
          <w:szCs w:val="24"/>
          <w:u w:val="single"/>
        </w:rPr>
        <w:t xml:space="preserve">：              </w:t>
      </w:r>
    </w:p>
    <w:p w:rsidR="00C052C6" w:rsidRPr="00933E67" w:rsidRDefault="00933E67" w:rsidP="00933E67">
      <w:pPr>
        <w:pStyle w:val="a7"/>
        <w:tabs>
          <w:tab w:val="left" w:pos="2880"/>
          <w:tab w:val="left" w:pos="6991"/>
          <w:tab w:val="left" w:pos="8805"/>
        </w:tabs>
        <w:kinsoku w:val="0"/>
        <w:overflowPunct w:val="0"/>
        <w:spacing w:before="14"/>
        <w:ind w:left="0" w:firstLine="0"/>
        <w:jc w:val="right"/>
        <w:rPr>
          <w:sz w:val="24"/>
          <w:szCs w:val="24"/>
        </w:rPr>
      </w:pPr>
      <w:r>
        <w:rPr>
          <w:rFonts w:hint="eastAsia"/>
          <w:sz w:val="24"/>
          <w:szCs w:val="24"/>
        </w:rPr>
        <w:t xml:space="preserve">日期：    年    </w:t>
      </w:r>
      <w:r w:rsidR="00C052C6" w:rsidRPr="00933E67">
        <w:rPr>
          <w:rFonts w:hint="eastAsia"/>
          <w:sz w:val="24"/>
          <w:szCs w:val="24"/>
        </w:rPr>
        <w:t>月</w:t>
      </w:r>
      <w:r>
        <w:rPr>
          <w:rFonts w:hint="eastAsia"/>
          <w:sz w:val="24"/>
          <w:szCs w:val="24"/>
        </w:rPr>
        <w:t xml:space="preserve">    </w:t>
      </w:r>
      <w:r w:rsidR="00C052C6" w:rsidRPr="00933E67">
        <w:rPr>
          <w:rFonts w:hint="eastAsia"/>
          <w:sz w:val="24"/>
          <w:szCs w:val="24"/>
        </w:rPr>
        <w:t>日</w:t>
      </w:r>
      <w:bookmarkEnd w:id="0"/>
    </w:p>
    <w:sectPr w:rsidR="00C052C6" w:rsidRPr="00933E67" w:rsidSect="000029E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899" w:rsidRDefault="00AA4899" w:rsidP="000029E1">
      <w:r>
        <w:separator/>
      </w:r>
    </w:p>
  </w:endnote>
  <w:endnote w:type="continuationSeparator" w:id="0">
    <w:p w:rsidR="00AA4899" w:rsidRDefault="00AA4899" w:rsidP="0000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panose1 w:val="00000000000000000000"/>
    <w:charset w:val="86"/>
    <w:family w:val="script"/>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899" w:rsidRDefault="00AA4899" w:rsidP="000029E1">
      <w:r>
        <w:separator/>
      </w:r>
    </w:p>
  </w:footnote>
  <w:footnote w:type="continuationSeparator" w:id="0">
    <w:p w:rsidR="00AA4899" w:rsidRDefault="00AA4899" w:rsidP="00002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D1081"/>
    <w:rsid w:val="000029E1"/>
    <w:rsid w:val="00072690"/>
    <w:rsid w:val="000734E2"/>
    <w:rsid w:val="000F0F0B"/>
    <w:rsid w:val="00121DD0"/>
    <w:rsid w:val="001622D2"/>
    <w:rsid w:val="00213CC9"/>
    <w:rsid w:val="00214089"/>
    <w:rsid w:val="00261FFF"/>
    <w:rsid w:val="00262F93"/>
    <w:rsid w:val="00272A8D"/>
    <w:rsid w:val="002A1036"/>
    <w:rsid w:val="002A1DFA"/>
    <w:rsid w:val="002C5C64"/>
    <w:rsid w:val="002E0DF5"/>
    <w:rsid w:val="003A3CF6"/>
    <w:rsid w:val="003B5713"/>
    <w:rsid w:val="003D2B6E"/>
    <w:rsid w:val="003F0D7A"/>
    <w:rsid w:val="00447A82"/>
    <w:rsid w:val="00486ECA"/>
    <w:rsid w:val="004E0062"/>
    <w:rsid w:val="004F3EF6"/>
    <w:rsid w:val="005C2F41"/>
    <w:rsid w:val="00615519"/>
    <w:rsid w:val="00632DAC"/>
    <w:rsid w:val="00633429"/>
    <w:rsid w:val="00692717"/>
    <w:rsid w:val="006D1DC0"/>
    <w:rsid w:val="0072310F"/>
    <w:rsid w:val="007430EA"/>
    <w:rsid w:val="007A3531"/>
    <w:rsid w:val="008275D1"/>
    <w:rsid w:val="008439D0"/>
    <w:rsid w:val="00884889"/>
    <w:rsid w:val="00895BC9"/>
    <w:rsid w:val="009228BB"/>
    <w:rsid w:val="00933E67"/>
    <w:rsid w:val="00950BFC"/>
    <w:rsid w:val="00A144F3"/>
    <w:rsid w:val="00A156D2"/>
    <w:rsid w:val="00A23D4B"/>
    <w:rsid w:val="00AA4899"/>
    <w:rsid w:val="00AC4104"/>
    <w:rsid w:val="00AE0F10"/>
    <w:rsid w:val="00B236DA"/>
    <w:rsid w:val="00B41E8B"/>
    <w:rsid w:val="00B6537A"/>
    <w:rsid w:val="00B9229F"/>
    <w:rsid w:val="00C052C6"/>
    <w:rsid w:val="00C14362"/>
    <w:rsid w:val="00C273EF"/>
    <w:rsid w:val="00C34E06"/>
    <w:rsid w:val="00C41F69"/>
    <w:rsid w:val="00C7329B"/>
    <w:rsid w:val="00C84864"/>
    <w:rsid w:val="00D2480D"/>
    <w:rsid w:val="00D915E5"/>
    <w:rsid w:val="00DA66CE"/>
    <w:rsid w:val="00E257ED"/>
    <w:rsid w:val="00E70E3B"/>
    <w:rsid w:val="00EA4567"/>
    <w:rsid w:val="00F701A0"/>
    <w:rsid w:val="00FD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76FBEC"/>
  <w15:docId w15:val="{E9F69096-5F16-463C-A5C1-4A9B25B6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9E1"/>
    <w:pPr>
      <w:widowControl w:val="0"/>
      <w:autoSpaceDE w:val="0"/>
      <w:autoSpaceDN w:val="0"/>
      <w:adjustRightInd w:val="0"/>
    </w:pPr>
    <w:rPr>
      <w:rFonts w:ascii="Times New Roman" w:hAnsi="Times New Roman"/>
      <w:sz w:val="24"/>
      <w:szCs w:val="24"/>
    </w:rPr>
  </w:style>
  <w:style w:type="paragraph" w:styleId="1">
    <w:name w:val="heading 1"/>
    <w:basedOn w:val="a"/>
    <w:link w:val="10"/>
    <w:uiPriority w:val="99"/>
    <w:qFormat/>
    <w:rsid w:val="000029E1"/>
    <w:pPr>
      <w:outlineLvl w:val="0"/>
    </w:pPr>
    <w:rPr>
      <w:rFonts w:ascii="方正大标宋简体" w:eastAsia="方正大标宋简体" w:hAnsi="方正大标宋简体" w:cs="方正大标宋简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0029E1"/>
    <w:rPr>
      <w:rFonts w:ascii="方正大标宋简体" w:eastAsia="方正大标宋简体" w:hAnsi="方正大标宋简体" w:cs="方正大标宋简体"/>
      <w:b/>
      <w:bCs/>
      <w:kern w:val="0"/>
      <w:sz w:val="36"/>
      <w:szCs w:val="36"/>
    </w:rPr>
  </w:style>
  <w:style w:type="paragraph" w:styleId="a3">
    <w:name w:val="header"/>
    <w:basedOn w:val="a"/>
    <w:link w:val="a4"/>
    <w:uiPriority w:val="99"/>
    <w:rsid w:val="000029E1"/>
    <w:pPr>
      <w:pBdr>
        <w:bottom w:val="single" w:sz="6" w:space="1" w:color="auto"/>
      </w:pBdr>
      <w:tabs>
        <w:tab w:val="center" w:pos="4153"/>
        <w:tab w:val="right" w:pos="8306"/>
      </w:tabs>
      <w:autoSpaceDE/>
      <w:autoSpaceDN/>
      <w:adjustRightInd/>
      <w:snapToGrid w:val="0"/>
      <w:jc w:val="center"/>
    </w:pPr>
    <w:rPr>
      <w:rFonts w:ascii="Calibri" w:hAnsi="Calibri"/>
      <w:kern w:val="2"/>
      <w:sz w:val="18"/>
      <w:szCs w:val="18"/>
    </w:rPr>
  </w:style>
  <w:style w:type="character" w:customStyle="1" w:styleId="a4">
    <w:name w:val="页眉 字符"/>
    <w:link w:val="a3"/>
    <w:uiPriority w:val="99"/>
    <w:locked/>
    <w:rsid w:val="000029E1"/>
    <w:rPr>
      <w:rFonts w:cs="Times New Roman"/>
      <w:sz w:val="18"/>
      <w:szCs w:val="18"/>
    </w:rPr>
  </w:style>
  <w:style w:type="paragraph" w:styleId="a5">
    <w:name w:val="footer"/>
    <w:basedOn w:val="a"/>
    <w:link w:val="a6"/>
    <w:uiPriority w:val="99"/>
    <w:rsid w:val="000029E1"/>
    <w:pPr>
      <w:tabs>
        <w:tab w:val="center" w:pos="4153"/>
        <w:tab w:val="right" w:pos="8306"/>
      </w:tabs>
      <w:autoSpaceDE/>
      <w:autoSpaceDN/>
      <w:adjustRightInd/>
      <w:snapToGrid w:val="0"/>
    </w:pPr>
    <w:rPr>
      <w:rFonts w:ascii="Calibri" w:hAnsi="Calibri"/>
      <w:kern w:val="2"/>
      <w:sz w:val="18"/>
      <w:szCs w:val="18"/>
    </w:rPr>
  </w:style>
  <w:style w:type="character" w:customStyle="1" w:styleId="a6">
    <w:name w:val="页脚 字符"/>
    <w:link w:val="a5"/>
    <w:uiPriority w:val="99"/>
    <w:locked/>
    <w:rsid w:val="000029E1"/>
    <w:rPr>
      <w:rFonts w:cs="Times New Roman"/>
      <w:sz w:val="18"/>
      <w:szCs w:val="18"/>
    </w:rPr>
  </w:style>
  <w:style w:type="paragraph" w:customStyle="1" w:styleId="TableParagraph">
    <w:name w:val="Table Paragraph"/>
    <w:basedOn w:val="a"/>
    <w:uiPriority w:val="99"/>
    <w:rsid w:val="000029E1"/>
  </w:style>
  <w:style w:type="paragraph" w:styleId="a7">
    <w:name w:val="Body Text"/>
    <w:basedOn w:val="a"/>
    <w:link w:val="a8"/>
    <w:uiPriority w:val="99"/>
    <w:rsid w:val="000029E1"/>
    <w:pPr>
      <w:ind w:left="115" w:firstLine="561"/>
    </w:pPr>
    <w:rPr>
      <w:rFonts w:ascii="仿宋_GB2312" w:eastAsia="仿宋_GB2312" w:hAnsi="仿宋_GB2312" w:cs="仿宋_GB2312"/>
      <w:sz w:val="28"/>
      <w:szCs w:val="28"/>
    </w:rPr>
  </w:style>
  <w:style w:type="character" w:customStyle="1" w:styleId="a8">
    <w:name w:val="正文文本 字符"/>
    <w:link w:val="a7"/>
    <w:uiPriority w:val="99"/>
    <w:locked/>
    <w:rsid w:val="000029E1"/>
    <w:rPr>
      <w:rFonts w:ascii="仿宋_GB2312" w:eastAsia="仿宋_GB2312" w:hAnsi="仿宋_GB2312" w:cs="仿宋_GB2312"/>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230</Words>
  <Characters>1315</Characters>
  <Application>Microsoft Office Word</Application>
  <DocSecurity>0</DocSecurity>
  <Lines>10</Lines>
  <Paragraphs>3</Paragraphs>
  <ScaleCrop>false</ScaleCrop>
  <Company>P R C</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郑州卫生健康职业学院</dc:title>
  <dc:subject/>
  <dc:creator>sen</dc:creator>
  <cp:keywords/>
  <dc:description/>
  <cp:lastModifiedBy>Microsoft</cp:lastModifiedBy>
  <cp:revision>17</cp:revision>
  <cp:lastPrinted>2019-10-23T01:27:00Z</cp:lastPrinted>
  <dcterms:created xsi:type="dcterms:W3CDTF">2019-12-06T02:28:00Z</dcterms:created>
  <dcterms:modified xsi:type="dcterms:W3CDTF">2023-03-15T08:00:00Z</dcterms:modified>
</cp:coreProperties>
</file>